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802B" w14:textId="1BEF4BD8" w:rsidR="001C4C93" w:rsidRPr="001C4C93" w:rsidRDefault="001C4C93" w:rsidP="001C4C93">
      <w:pPr>
        <w:autoSpaceDE w:val="0"/>
        <w:autoSpaceDN w:val="0"/>
        <w:adjustRightInd w:val="0"/>
        <w:spacing w:after="0" w:line="240" w:lineRule="auto"/>
        <w:jc w:val="center"/>
        <w:rPr>
          <w:rFonts w:eastAsia="Verdana-Bold" w:cstheme="minorHAnsi"/>
          <w:color w:val="000000"/>
          <w:kern w:val="0"/>
        </w:rPr>
      </w:pPr>
      <w:r w:rsidRPr="001C4C93">
        <w:rPr>
          <w:rFonts w:eastAsia="Verdana-Bold" w:cstheme="minorHAnsi"/>
          <w:b/>
          <w:bCs/>
          <w:color w:val="000000"/>
          <w:kern w:val="0"/>
        </w:rPr>
        <w:t>Adatvédelmi tájékoztató és adatkezelési nyilatkozat</w:t>
      </w:r>
    </w:p>
    <w:p w14:paraId="2C1636F2" w14:textId="77777777" w:rsidR="0078101D" w:rsidRDefault="001C4C93" w:rsidP="001C4C93">
      <w:pPr>
        <w:autoSpaceDE w:val="0"/>
        <w:autoSpaceDN w:val="0"/>
        <w:adjustRightInd w:val="0"/>
        <w:spacing w:after="0" w:line="240" w:lineRule="auto"/>
        <w:jc w:val="center"/>
        <w:rPr>
          <w:rFonts w:eastAsia="Verdana-Bold" w:cstheme="minorHAnsi"/>
          <w:b/>
          <w:bCs/>
          <w:color w:val="000000"/>
          <w:kern w:val="0"/>
        </w:rPr>
      </w:pPr>
      <w:r w:rsidRPr="001C4C93">
        <w:rPr>
          <w:rFonts w:eastAsia="Verdana-Bold" w:cstheme="minorHAnsi"/>
          <w:b/>
          <w:bCs/>
          <w:color w:val="000000"/>
          <w:kern w:val="0"/>
        </w:rPr>
        <w:t xml:space="preserve">a Szent Atanáz Görögkatolikus Hittudományi Főiskola hallgatója által a Főiskolához benyújtott </w:t>
      </w:r>
    </w:p>
    <w:p w14:paraId="16EF0FC8" w14:textId="14020212" w:rsidR="001C4C93" w:rsidRPr="001C4C93" w:rsidRDefault="001C4C93" w:rsidP="001C4C93">
      <w:pPr>
        <w:autoSpaceDE w:val="0"/>
        <w:autoSpaceDN w:val="0"/>
        <w:adjustRightInd w:val="0"/>
        <w:spacing w:after="0" w:line="240" w:lineRule="auto"/>
        <w:jc w:val="center"/>
        <w:rPr>
          <w:rFonts w:eastAsia="Verdana-Bold" w:cstheme="minorHAnsi"/>
          <w:b/>
          <w:bCs/>
          <w:color w:val="000000"/>
          <w:kern w:val="0"/>
        </w:rPr>
      </w:pPr>
      <w:r w:rsidRPr="001C4C93">
        <w:rPr>
          <w:rFonts w:eastAsia="Verdana-Bold" w:cstheme="minorHAnsi"/>
          <w:b/>
          <w:bCs/>
          <w:color w:val="000000"/>
          <w:kern w:val="0"/>
        </w:rPr>
        <w:t>szociális típusú ösztöndíj kérelmekben, pályázatokban/kollégiumi felvételi eljárásban benyújtott</w:t>
      </w:r>
    </w:p>
    <w:p w14:paraId="6C3D214D" w14:textId="688BCCE6" w:rsidR="001C4C93" w:rsidRPr="001C4C93" w:rsidRDefault="001C4C93" w:rsidP="001C4C93">
      <w:pPr>
        <w:autoSpaceDE w:val="0"/>
        <w:autoSpaceDN w:val="0"/>
        <w:adjustRightInd w:val="0"/>
        <w:spacing w:after="0" w:line="240" w:lineRule="auto"/>
        <w:jc w:val="center"/>
        <w:rPr>
          <w:rFonts w:eastAsia="Verdana-Bold" w:cstheme="minorHAnsi"/>
          <w:b/>
          <w:bCs/>
          <w:color w:val="000000"/>
          <w:kern w:val="0"/>
        </w:rPr>
      </w:pPr>
      <w:r w:rsidRPr="001C4C93">
        <w:rPr>
          <w:rFonts w:eastAsia="Verdana-Bold" w:cstheme="minorHAnsi"/>
          <w:b/>
          <w:bCs/>
          <w:color w:val="000000"/>
          <w:kern w:val="0"/>
        </w:rPr>
        <w:t>pályázatban/a</w:t>
      </w:r>
      <w:r w:rsidR="00C1621B">
        <w:rPr>
          <w:rFonts w:eastAsia="Verdana-Bold" w:cstheme="minorHAnsi"/>
          <w:b/>
          <w:bCs/>
          <w:color w:val="000000"/>
          <w:kern w:val="0"/>
        </w:rPr>
        <w:t xml:space="preserve"> Főiskolával </w:t>
      </w:r>
      <w:r w:rsidRPr="001C4C93">
        <w:rPr>
          <w:rFonts w:eastAsia="Verdana-Bold" w:cstheme="minorHAnsi"/>
          <w:b/>
          <w:bCs/>
          <w:color w:val="000000"/>
          <w:kern w:val="0"/>
        </w:rPr>
        <w:t>szemben fennálló fizetési kötelezettségével összefüggő fizetési</w:t>
      </w:r>
    </w:p>
    <w:p w14:paraId="54261779" w14:textId="18A8309F" w:rsidR="001C4C93" w:rsidRPr="001C4C93" w:rsidRDefault="001C4C93" w:rsidP="001C4C93">
      <w:pPr>
        <w:autoSpaceDE w:val="0"/>
        <w:autoSpaceDN w:val="0"/>
        <w:adjustRightInd w:val="0"/>
        <w:spacing w:after="0" w:line="240" w:lineRule="auto"/>
        <w:jc w:val="center"/>
        <w:rPr>
          <w:rFonts w:eastAsia="Verdana-Bold" w:cstheme="minorHAnsi"/>
          <w:b/>
          <w:bCs/>
          <w:color w:val="000000"/>
          <w:kern w:val="0"/>
        </w:rPr>
      </w:pPr>
      <w:r w:rsidRPr="001C4C93">
        <w:rPr>
          <w:rFonts w:eastAsia="Verdana-Bold" w:cstheme="minorHAnsi"/>
          <w:b/>
          <w:bCs/>
          <w:color w:val="000000"/>
          <w:kern w:val="0"/>
        </w:rPr>
        <w:t xml:space="preserve">könnyítés iránti kérelemben harmadik személy személyes és különleges </w:t>
      </w:r>
      <w:r w:rsidR="0038335A" w:rsidRPr="001C4C93">
        <w:rPr>
          <w:rFonts w:eastAsia="Verdana-Bold" w:cstheme="minorHAnsi"/>
          <w:b/>
          <w:bCs/>
          <w:color w:val="000000"/>
          <w:kern w:val="0"/>
        </w:rPr>
        <w:t>adatainak</w:t>
      </w:r>
      <w:r w:rsidR="0038335A">
        <w:rPr>
          <w:rFonts w:eastAsia="Verdana-Bold" w:cstheme="minorHAnsi"/>
          <w:b/>
          <w:bCs/>
          <w:color w:val="000000"/>
          <w:kern w:val="0"/>
        </w:rPr>
        <w:t xml:space="preserve"> felhasználásához</w:t>
      </w:r>
    </w:p>
    <w:p w14:paraId="36B7FE79" w14:textId="77777777" w:rsidR="001C4C93" w:rsidRDefault="001C4C93" w:rsidP="001C4C93">
      <w:p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000000"/>
          <w:kern w:val="0"/>
          <w:sz w:val="20"/>
          <w:szCs w:val="20"/>
        </w:rPr>
      </w:pPr>
    </w:p>
    <w:p w14:paraId="6A4EBDE8" w14:textId="33AB3095" w:rsidR="001C4C93" w:rsidRPr="00C641BB" w:rsidRDefault="001C4C93" w:rsidP="001F007B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 w:rsidRPr="00C641BB">
        <w:rPr>
          <w:rFonts w:eastAsia="Verdana-Bold" w:cstheme="minorHAnsi"/>
          <w:color w:val="000000"/>
          <w:kern w:val="0"/>
        </w:rPr>
        <w:t xml:space="preserve">Jelen tájékoztatás célja, hogy a </w:t>
      </w:r>
      <w:r w:rsidR="00A2462F" w:rsidRPr="00C641BB">
        <w:rPr>
          <w:rFonts w:eastAsia="Verdana-Bold" w:cstheme="minorHAnsi"/>
          <w:color w:val="000000"/>
          <w:kern w:val="0"/>
        </w:rPr>
        <w:t>Szent Atanáz Görögkatolikus Hittudományi Főiskola</w:t>
      </w:r>
      <w:r w:rsidRPr="00C641BB">
        <w:rPr>
          <w:rFonts w:eastAsia="Verdana-Bold" w:cstheme="minorHAnsi"/>
          <w:color w:val="000000"/>
          <w:kern w:val="0"/>
        </w:rPr>
        <w:t xml:space="preserve"> hallgatója által a</w:t>
      </w:r>
      <w:r w:rsidR="00A2462F" w:rsidRPr="00C641BB">
        <w:rPr>
          <w:rFonts w:eastAsia="Verdana-Bold" w:cstheme="minorHAnsi"/>
          <w:color w:val="000000"/>
          <w:kern w:val="0"/>
        </w:rPr>
        <w:t xml:space="preserve"> Főiskolához </w:t>
      </w:r>
      <w:r w:rsidRPr="00C641BB">
        <w:rPr>
          <w:rFonts w:eastAsia="Verdana-Bold" w:cstheme="minorHAnsi"/>
          <w:color w:val="000000"/>
          <w:kern w:val="0"/>
        </w:rPr>
        <w:t>benyújtásra kerülő szociális típusú ösztöndíj kérelmekben, pályázatokban/kollégiumi felvételi eljárásban</w:t>
      </w:r>
      <w:r w:rsidR="00A2462F" w:rsidRPr="00C641BB">
        <w:rPr>
          <w:rFonts w:eastAsia="Verdana-Bold" w:cstheme="minorHAnsi"/>
          <w:color w:val="000000"/>
          <w:kern w:val="0"/>
        </w:rPr>
        <w:t xml:space="preserve"> </w:t>
      </w:r>
      <w:r w:rsidRPr="00C641BB">
        <w:rPr>
          <w:rFonts w:eastAsia="Verdana-Bold" w:cstheme="minorHAnsi"/>
          <w:color w:val="000000"/>
          <w:kern w:val="0"/>
        </w:rPr>
        <w:t>benyújtott pályázatban/a</w:t>
      </w:r>
      <w:r w:rsidR="0053698C" w:rsidRPr="00C641BB">
        <w:rPr>
          <w:rFonts w:eastAsia="Verdana-Bold" w:cstheme="minorHAnsi"/>
          <w:color w:val="000000"/>
          <w:kern w:val="0"/>
        </w:rPr>
        <w:t xml:space="preserve"> Főiskolával </w:t>
      </w:r>
      <w:r w:rsidRPr="00C641BB">
        <w:rPr>
          <w:rFonts w:eastAsia="Verdana-Bold" w:cstheme="minorHAnsi"/>
          <w:color w:val="000000"/>
          <w:kern w:val="0"/>
        </w:rPr>
        <w:t>szemben fennálló fizetési kötelezettségével összefüggő fizetési</w:t>
      </w:r>
      <w:r w:rsidR="00CC5885" w:rsidRPr="00C641BB">
        <w:rPr>
          <w:rFonts w:eastAsia="Verdana-Bold" w:cstheme="minorHAnsi"/>
          <w:color w:val="000000"/>
          <w:kern w:val="0"/>
        </w:rPr>
        <w:t xml:space="preserve"> </w:t>
      </w:r>
      <w:r w:rsidRPr="00C641BB">
        <w:rPr>
          <w:rFonts w:eastAsia="Verdana-Bold" w:cstheme="minorHAnsi"/>
          <w:color w:val="000000"/>
          <w:kern w:val="0"/>
        </w:rPr>
        <w:t>könnyítés iránti</w:t>
      </w:r>
      <w:r w:rsidR="00CC5885" w:rsidRPr="00C641BB">
        <w:rPr>
          <w:rFonts w:eastAsia="Verdana-Bold" w:cstheme="minorHAnsi"/>
          <w:color w:val="000000"/>
          <w:kern w:val="0"/>
        </w:rPr>
        <w:t xml:space="preserve"> </w:t>
      </w:r>
      <w:r w:rsidRPr="00C641BB">
        <w:rPr>
          <w:rFonts w:eastAsia="Verdana-Bold" w:cstheme="minorHAnsi"/>
          <w:color w:val="000000"/>
          <w:kern w:val="0"/>
        </w:rPr>
        <w:t>kérelemben (a továbbiakban: kérelem) a hallgató hozzátartozói, illetve egyéb, a</w:t>
      </w:r>
      <w:r w:rsidR="00762E46" w:rsidRPr="00C641BB">
        <w:rPr>
          <w:rFonts w:eastAsia="Verdana-Bold" w:cstheme="minorHAnsi"/>
          <w:color w:val="000000"/>
          <w:kern w:val="0"/>
        </w:rPr>
        <w:t xml:space="preserve"> </w:t>
      </w:r>
      <w:r w:rsidRPr="00C641BB">
        <w:rPr>
          <w:rFonts w:eastAsia="Verdana-Bold" w:cstheme="minorHAnsi"/>
          <w:color w:val="000000"/>
          <w:kern w:val="0"/>
        </w:rPr>
        <w:t>kérelemmel érintett személyek (a továbbiakban: érintett) tájékoztatást kapjanak a kérelem elbírálása</w:t>
      </w:r>
      <w:r w:rsidR="00CC5885" w:rsidRPr="00C641BB">
        <w:rPr>
          <w:rFonts w:eastAsia="Verdana-Bold" w:cstheme="minorHAnsi"/>
          <w:color w:val="000000"/>
          <w:kern w:val="0"/>
        </w:rPr>
        <w:t xml:space="preserve"> </w:t>
      </w:r>
      <w:r w:rsidRPr="00C641BB">
        <w:rPr>
          <w:rFonts w:eastAsia="Verdana-Bold" w:cstheme="minorHAnsi"/>
          <w:color w:val="000000"/>
          <w:kern w:val="0"/>
        </w:rPr>
        <w:t>során az őket érintő személyes adatkezelésről. A tájékoztatási</w:t>
      </w:r>
      <w:r w:rsidR="00CC5885" w:rsidRPr="00C641BB">
        <w:rPr>
          <w:rFonts w:eastAsia="Verdana-Bold" w:cstheme="minorHAnsi"/>
          <w:color w:val="000000"/>
          <w:kern w:val="0"/>
        </w:rPr>
        <w:t xml:space="preserve"> </w:t>
      </w:r>
      <w:r w:rsidRPr="00C641BB">
        <w:rPr>
          <w:rFonts w:eastAsia="Verdana-Bold" w:cstheme="minorHAnsi"/>
          <w:color w:val="000000"/>
          <w:kern w:val="0"/>
        </w:rPr>
        <w:t>kötelezettségről az EURÓPAI PARLAMENT</w:t>
      </w:r>
      <w:r w:rsidR="00CC5885" w:rsidRPr="00C641BB">
        <w:rPr>
          <w:rFonts w:eastAsia="Verdana-Bold" w:cstheme="minorHAnsi"/>
          <w:color w:val="000000"/>
          <w:kern w:val="0"/>
        </w:rPr>
        <w:t xml:space="preserve"> </w:t>
      </w:r>
      <w:r w:rsidRPr="00C641BB">
        <w:rPr>
          <w:rFonts w:eastAsia="Verdana-Bold" w:cstheme="minorHAnsi"/>
          <w:color w:val="000000"/>
          <w:kern w:val="0"/>
        </w:rPr>
        <w:t>ÉS A TANÁCS (EU) 2016/679 RENDELETE (2016. április 27.) a természetes személyeknek a személyes</w:t>
      </w:r>
      <w:r w:rsidR="00CC5885" w:rsidRPr="00C641BB">
        <w:rPr>
          <w:rFonts w:eastAsia="Verdana-Bold" w:cstheme="minorHAnsi"/>
          <w:color w:val="000000"/>
          <w:kern w:val="0"/>
        </w:rPr>
        <w:t xml:space="preserve"> </w:t>
      </w:r>
      <w:r w:rsidRPr="00C641BB">
        <w:rPr>
          <w:rFonts w:eastAsia="Verdana-Bold" w:cstheme="minorHAnsi"/>
          <w:color w:val="000000"/>
          <w:kern w:val="0"/>
        </w:rPr>
        <w:t>adatok kezelése tekintetében történő védelméről és az ilyen adatok szabad áramlásáról, valamint a</w:t>
      </w:r>
      <w:r w:rsidR="00C641BB">
        <w:rPr>
          <w:rFonts w:eastAsia="Verdana-Bold" w:cstheme="minorHAnsi"/>
          <w:color w:val="000000"/>
          <w:kern w:val="0"/>
        </w:rPr>
        <w:t xml:space="preserve"> </w:t>
      </w:r>
      <w:r w:rsidRPr="00C641BB">
        <w:rPr>
          <w:rFonts w:eastAsia="Verdana-Bold" w:cstheme="minorHAnsi"/>
          <w:color w:val="000000"/>
          <w:kern w:val="0"/>
        </w:rPr>
        <w:t>95/46/EK irányelv hatályon kívül helyezéséről (általános adatvédelmi rendelet; a továbbiakban: GDPR)</w:t>
      </w:r>
      <w:r w:rsidR="00CC5885" w:rsidRPr="00C641BB">
        <w:rPr>
          <w:rFonts w:eastAsia="Verdana-Bold" w:cstheme="minorHAnsi"/>
          <w:color w:val="000000"/>
          <w:kern w:val="0"/>
        </w:rPr>
        <w:t xml:space="preserve"> </w:t>
      </w:r>
      <w:r w:rsidRPr="00C641BB">
        <w:rPr>
          <w:rFonts w:eastAsia="Verdana-Bold" w:cstheme="minorHAnsi"/>
          <w:color w:val="000000"/>
          <w:kern w:val="0"/>
        </w:rPr>
        <w:t>13. cikke rendelkezik.</w:t>
      </w:r>
    </w:p>
    <w:p w14:paraId="31DE2FCA" w14:textId="77777777" w:rsidR="00F60E5C" w:rsidRPr="00C641BB" w:rsidRDefault="00F60E5C" w:rsidP="001F007B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  <w:sz w:val="20"/>
          <w:szCs w:val="20"/>
        </w:rPr>
      </w:pPr>
    </w:p>
    <w:p w14:paraId="69D85F52" w14:textId="77777777" w:rsidR="001C4C93" w:rsidRPr="002D278D" w:rsidRDefault="001C4C93" w:rsidP="001C4C93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b/>
          <w:bCs/>
          <w:color w:val="000000"/>
          <w:kern w:val="0"/>
        </w:rPr>
      </w:pPr>
      <w:r w:rsidRPr="002D278D">
        <w:rPr>
          <w:rFonts w:eastAsia="Verdana-Bold" w:cstheme="minorHAnsi"/>
          <w:b/>
          <w:bCs/>
          <w:color w:val="000000"/>
          <w:kern w:val="0"/>
        </w:rPr>
        <w:t>1. Adatkezelő megnevezése</w:t>
      </w:r>
    </w:p>
    <w:p w14:paraId="2CCDB82A" w14:textId="2787B3EC" w:rsidR="001C4C93" w:rsidRPr="002D278D" w:rsidRDefault="00300730" w:rsidP="001C4C93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color w:val="000000"/>
          <w:kern w:val="0"/>
        </w:rPr>
      </w:pPr>
      <w:r w:rsidRPr="002D278D">
        <w:rPr>
          <w:rFonts w:eastAsia="Verdana-Bold" w:cstheme="minorHAnsi"/>
          <w:color w:val="000000"/>
          <w:kern w:val="0"/>
        </w:rPr>
        <w:t>Szent Atanáz Görögkatolikus Hittudományi Főiskola</w:t>
      </w:r>
    </w:p>
    <w:p w14:paraId="6B1EE1E5" w14:textId="6492811F" w:rsidR="001C4C93" w:rsidRPr="002D278D" w:rsidRDefault="001C4C93" w:rsidP="001C4C93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color w:val="000000"/>
          <w:kern w:val="0"/>
        </w:rPr>
      </w:pPr>
      <w:r w:rsidRPr="002D278D">
        <w:rPr>
          <w:rFonts w:eastAsia="Verdana-Bold" w:cstheme="minorHAnsi"/>
          <w:color w:val="000000"/>
          <w:kern w:val="0"/>
        </w:rPr>
        <w:t xml:space="preserve">cím: </w:t>
      </w:r>
      <w:r w:rsidR="00300730" w:rsidRPr="002D278D">
        <w:rPr>
          <w:rFonts w:eastAsia="Verdana-Bold" w:cstheme="minorHAnsi"/>
          <w:color w:val="000000"/>
          <w:kern w:val="0"/>
        </w:rPr>
        <w:t xml:space="preserve">4400 Nyíregyháza, Bethlen Gábor u. 13-19. </w:t>
      </w:r>
    </w:p>
    <w:p w14:paraId="1ACD08B4" w14:textId="592D651A" w:rsidR="001C4C93" w:rsidRPr="002D278D" w:rsidRDefault="001C4C93" w:rsidP="001C4C93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color w:val="000000"/>
          <w:kern w:val="0"/>
        </w:rPr>
      </w:pPr>
      <w:r w:rsidRPr="002D278D">
        <w:rPr>
          <w:rFonts w:eastAsia="Verdana-Bold" w:cstheme="minorHAnsi"/>
          <w:color w:val="000000"/>
          <w:kern w:val="0"/>
        </w:rPr>
        <w:t>telefonszám: +</w:t>
      </w:r>
      <w:r w:rsidR="00615A71" w:rsidRPr="002D278D">
        <w:rPr>
          <w:rFonts w:eastAsia="Verdana-Bold" w:cstheme="minorHAnsi"/>
          <w:color w:val="000000"/>
          <w:kern w:val="0"/>
        </w:rPr>
        <w:t xml:space="preserve"> </w:t>
      </w:r>
      <w:r w:rsidRPr="002D278D">
        <w:rPr>
          <w:rFonts w:eastAsia="Verdana-Bold" w:cstheme="minorHAnsi"/>
          <w:color w:val="000000"/>
          <w:kern w:val="0"/>
        </w:rPr>
        <w:t xml:space="preserve">36 </w:t>
      </w:r>
      <w:r w:rsidR="00300730" w:rsidRPr="002D278D">
        <w:rPr>
          <w:rFonts w:eastAsia="Verdana-Bold" w:cstheme="minorHAnsi"/>
          <w:color w:val="000000"/>
          <w:kern w:val="0"/>
        </w:rPr>
        <w:t>42 597 600</w:t>
      </w:r>
    </w:p>
    <w:p w14:paraId="46D39444" w14:textId="1977EBBD" w:rsidR="001C4C93" w:rsidRPr="002D278D" w:rsidRDefault="001C4C93" w:rsidP="001C4C93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color w:val="000000"/>
          <w:kern w:val="0"/>
        </w:rPr>
      </w:pPr>
      <w:r w:rsidRPr="002D278D">
        <w:rPr>
          <w:rFonts w:eastAsia="Verdana-Bold" w:cstheme="minorHAnsi"/>
          <w:color w:val="000000"/>
          <w:kern w:val="0"/>
        </w:rPr>
        <w:t xml:space="preserve">e-mail cím: </w:t>
      </w:r>
      <w:r w:rsidR="00300730" w:rsidRPr="002D278D">
        <w:rPr>
          <w:rFonts w:eastAsia="Verdana-Bold" w:cstheme="minorHAnsi"/>
          <w:color w:val="0563C2"/>
          <w:kern w:val="0"/>
        </w:rPr>
        <w:t>rektorihivatal@szentatanaz.hu</w:t>
      </w:r>
    </w:p>
    <w:p w14:paraId="3DEBDB5B" w14:textId="190D7299" w:rsidR="001C4C93" w:rsidRPr="002D278D" w:rsidRDefault="001C4C93" w:rsidP="001C4C93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color w:val="0563C2"/>
          <w:kern w:val="0"/>
        </w:rPr>
      </w:pPr>
      <w:r w:rsidRPr="002D278D">
        <w:rPr>
          <w:rFonts w:eastAsia="Verdana-Bold" w:cstheme="minorHAnsi"/>
          <w:color w:val="000000"/>
          <w:kern w:val="0"/>
        </w:rPr>
        <w:t xml:space="preserve">honlap elérhetősége: </w:t>
      </w:r>
      <w:r w:rsidRPr="002D278D">
        <w:rPr>
          <w:rFonts w:eastAsia="Verdana-Bold" w:cstheme="minorHAnsi"/>
          <w:color w:val="0563C2"/>
          <w:kern w:val="0"/>
        </w:rPr>
        <w:t>https://www.</w:t>
      </w:r>
      <w:r w:rsidR="00300730" w:rsidRPr="002D278D">
        <w:rPr>
          <w:rFonts w:eastAsia="Verdana-Bold" w:cstheme="minorHAnsi"/>
          <w:color w:val="0563C2"/>
          <w:kern w:val="0"/>
        </w:rPr>
        <w:t>szentatanaz.</w:t>
      </w:r>
      <w:r w:rsidRPr="002D278D">
        <w:rPr>
          <w:rFonts w:eastAsia="Verdana-Bold" w:cstheme="minorHAnsi"/>
          <w:color w:val="0563C2"/>
          <w:kern w:val="0"/>
        </w:rPr>
        <w:t>hu/</w:t>
      </w:r>
    </w:p>
    <w:p w14:paraId="1C4B060E" w14:textId="12C9D387" w:rsidR="001C4C93" w:rsidRPr="002D278D" w:rsidRDefault="001C4C93" w:rsidP="001C4C93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color w:val="000000"/>
          <w:kern w:val="0"/>
        </w:rPr>
      </w:pPr>
      <w:r w:rsidRPr="002D278D">
        <w:rPr>
          <w:rFonts w:eastAsia="Verdana-Bold" w:cstheme="minorHAnsi"/>
          <w:color w:val="000000"/>
          <w:kern w:val="0"/>
        </w:rPr>
        <w:t>képviseli</w:t>
      </w:r>
      <w:r w:rsidR="00300730" w:rsidRPr="002D278D">
        <w:rPr>
          <w:rFonts w:eastAsia="Verdana-Bold" w:cstheme="minorHAnsi"/>
          <w:color w:val="000000"/>
          <w:kern w:val="0"/>
        </w:rPr>
        <w:t>:</w:t>
      </w:r>
      <w:r w:rsidRPr="002D278D">
        <w:rPr>
          <w:rFonts w:eastAsia="Verdana-Bold" w:cstheme="minorHAnsi"/>
          <w:color w:val="000000"/>
          <w:kern w:val="0"/>
        </w:rPr>
        <w:t xml:space="preserve"> Dr. </w:t>
      </w:r>
      <w:r w:rsidR="004814F9">
        <w:rPr>
          <w:rFonts w:eastAsia="Verdana-Bold" w:cstheme="minorHAnsi"/>
          <w:color w:val="000000"/>
          <w:kern w:val="0"/>
        </w:rPr>
        <w:t>Galambvári Péter</w:t>
      </w:r>
      <w:r w:rsidR="00300730" w:rsidRPr="002D278D">
        <w:rPr>
          <w:rFonts w:eastAsia="Verdana-Bold" w:cstheme="minorHAnsi"/>
          <w:color w:val="000000"/>
          <w:kern w:val="0"/>
        </w:rPr>
        <w:t xml:space="preserve"> mb. </w:t>
      </w:r>
      <w:r w:rsidRPr="002D278D">
        <w:rPr>
          <w:rFonts w:eastAsia="Verdana-Bold" w:cstheme="minorHAnsi"/>
          <w:color w:val="000000"/>
          <w:kern w:val="0"/>
        </w:rPr>
        <w:t>rektor</w:t>
      </w:r>
    </w:p>
    <w:p w14:paraId="1E9CC79E" w14:textId="77777777" w:rsidR="00F60E5C" w:rsidRPr="002D278D" w:rsidRDefault="00F60E5C" w:rsidP="001C4C93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color w:val="000000"/>
          <w:kern w:val="0"/>
        </w:rPr>
      </w:pPr>
    </w:p>
    <w:p w14:paraId="05341251" w14:textId="77777777" w:rsidR="001C4C93" w:rsidRPr="002D278D" w:rsidRDefault="001C4C93" w:rsidP="001C4C93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b/>
          <w:bCs/>
          <w:color w:val="000000"/>
          <w:kern w:val="0"/>
        </w:rPr>
      </w:pPr>
      <w:r w:rsidRPr="002D278D">
        <w:rPr>
          <w:rFonts w:eastAsia="Verdana-Bold" w:cstheme="minorHAnsi"/>
          <w:b/>
          <w:bCs/>
          <w:color w:val="000000"/>
          <w:kern w:val="0"/>
        </w:rPr>
        <w:t>2. Az adatvédelmi tisztviselő elérhetősége</w:t>
      </w:r>
    </w:p>
    <w:p w14:paraId="39AF6EFD" w14:textId="3F50C425" w:rsidR="001C4C93" w:rsidRPr="002D278D" w:rsidRDefault="001C4C93" w:rsidP="001C4C93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color w:val="0563C2"/>
          <w:kern w:val="0"/>
        </w:rPr>
      </w:pPr>
      <w:r w:rsidRPr="002D278D">
        <w:rPr>
          <w:rFonts w:eastAsia="Verdana-Bold" w:cstheme="minorHAnsi"/>
          <w:color w:val="000000"/>
          <w:kern w:val="0"/>
        </w:rPr>
        <w:t xml:space="preserve">Közvetlen elérhetőségei: </w:t>
      </w:r>
      <w:r w:rsidR="00FB74EB" w:rsidRPr="002D278D">
        <w:rPr>
          <w:rFonts w:eastAsia="Verdana-Bold" w:cstheme="minorHAnsi"/>
          <w:color w:val="0563C2"/>
          <w:kern w:val="0"/>
        </w:rPr>
        <w:t>fotitkar</w:t>
      </w:r>
      <w:r w:rsidRPr="002D278D">
        <w:rPr>
          <w:rFonts w:eastAsia="Verdana-Bold" w:cstheme="minorHAnsi"/>
          <w:color w:val="0563C2"/>
          <w:kern w:val="0"/>
        </w:rPr>
        <w:t>@</w:t>
      </w:r>
      <w:r w:rsidR="00FB74EB" w:rsidRPr="002D278D">
        <w:rPr>
          <w:rFonts w:eastAsia="Verdana-Bold" w:cstheme="minorHAnsi"/>
          <w:color w:val="0563C2"/>
          <w:kern w:val="0"/>
        </w:rPr>
        <w:t>szentatanaz</w:t>
      </w:r>
      <w:r w:rsidRPr="002D278D">
        <w:rPr>
          <w:rFonts w:eastAsia="Verdana-Bold" w:cstheme="minorHAnsi"/>
          <w:color w:val="0563C2"/>
          <w:kern w:val="0"/>
        </w:rPr>
        <w:t>.hu</w:t>
      </w:r>
    </w:p>
    <w:p w14:paraId="1A41B747" w14:textId="71DFBC86" w:rsidR="001C4C93" w:rsidRPr="002D278D" w:rsidRDefault="001C4C93" w:rsidP="001C4C93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color w:val="000000"/>
          <w:kern w:val="0"/>
        </w:rPr>
      </w:pPr>
      <w:r w:rsidRPr="002D278D">
        <w:rPr>
          <w:rFonts w:eastAsia="Verdana-Bold" w:cstheme="minorHAnsi"/>
          <w:color w:val="000000"/>
          <w:kern w:val="0"/>
        </w:rPr>
        <w:t xml:space="preserve">Telefonszáma: +36 </w:t>
      </w:r>
      <w:r w:rsidR="00FB74EB" w:rsidRPr="002D278D">
        <w:rPr>
          <w:rFonts w:eastAsia="Verdana-Bold" w:cstheme="minorHAnsi"/>
          <w:color w:val="000000"/>
          <w:kern w:val="0"/>
        </w:rPr>
        <w:t xml:space="preserve">42 597 600/211 </w:t>
      </w:r>
    </w:p>
    <w:p w14:paraId="1B72C752" w14:textId="77777777" w:rsidR="007419CB" w:rsidRPr="00F60E5C" w:rsidRDefault="007419CB" w:rsidP="001C4C93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color w:val="000000"/>
          <w:kern w:val="0"/>
        </w:rPr>
      </w:pPr>
    </w:p>
    <w:p w14:paraId="12DC797C" w14:textId="6C89F162" w:rsidR="00DD02E4" w:rsidRDefault="001C4C93" w:rsidP="007419CB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b/>
          <w:bCs/>
          <w:color w:val="000000"/>
          <w:kern w:val="0"/>
        </w:rPr>
      </w:pPr>
      <w:r w:rsidRPr="00F60E5C">
        <w:rPr>
          <w:rFonts w:eastAsia="Verdana-Bold" w:cstheme="minorHAnsi"/>
          <w:b/>
          <w:bCs/>
          <w:color w:val="000000"/>
          <w:kern w:val="0"/>
        </w:rPr>
        <w:t>3. Tájékoztató az érintettek részére, abban az esetben, amikor közvetlenül az érintett adja</w:t>
      </w:r>
      <w:r w:rsidR="007419CB">
        <w:rPr>
          <w:rFonts w:eastAsia="Verdana-Bold" w:cstheme="minorHAnsi"/>
          <w:b/>
          <w:bCs/>
          <w:color w:val="000000"/>
          <w:kern w:val="0"/>
        </w:rPr>
        <w:t xml:space="preserve"> </w:t>
      </w:r>
      <w:r w:rsidRPr="00F60E5C">
        <w:rPr>
          <w:rFonts w:eastAsia="Verdana-Bold" w:cstheme="minorHAnsi"/>
          <w:b/>
          <w:bCs/>
          <w:color w:val="000000"/>
          <w:kern w:val="0"/>
        </w:rPr>
        <w:t>meg a személyes adatokat (GDPR 13. cikk szerinti tartalom)</w:t>
      </w:r>
    </w:p>
    <w:p w14:paraId="6653DA6E" w14:textId="77777777" w:rsidR="00802FB1" w:rsidRDefault="00802FB1" w:rsidP="007419CB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b/>
          <w:bCs/>
          <w:color w:val="000000"/>
          <w:kern w:val="0"/>
        </w:rPr>
      </w:pPr>
    </w:p>
    <w:tbl>
      <w:tblPr>
        <w:tblStyle w:val="Rcsostblzat"/>
        <w:tblW w:w="13462" w:type="dxa"/>
        <w:tblLook w:val="04A0" w:firstRow="1" w:lastRow="0" w:firstColumn="1" w:lastColumn="0" w:noHBand="0" w:noVBand="1"/>
      </w:tblPr>
      <w:tblGrid>
        <w:gridCol w:w="3823"/>
        <w:gridCol w:w="3543"/>
        <w:gridCol w:w="2127"/>
        <w:gridCol w:w="3969"/>
      </w:tblGrid>
      <w:tr w:rsidR="00430D67" w14:paraId="7413E7C1" w14:textId="77777777" w:rsidTr="001C74E5">
        <w:tc>
          <w:tcPr>
            <w:tcW w:w="3823" w:type="dxa"/>
          </w:tcPr>
          <w:p w14:paraId="624666CE" w14:textId="77777777" w:rsidR="00FE3E32" w:rsidRPr="00E264D8" w:rsidRDefault="00FE3E32" w:rsidP="00FE3E32">
            <w:pPr>
              <w:autoSpaceDE w:val="0"/>
              <w:autoSpaceDN w:val="0"/>
              <w:adjustRightInd w:val="0"/>
              <w:rPr>
                <w:rFonts w:eastAsia="Verdana-Bold" w:cstheme="minorHAnsi"/>
                <w:b/>
                <w:bCs/>
                <w:kern w:val="0"/>
              </w:rPr>
            </w:pPr>
            <w:r w:rsidRPr="00E264D8">
              <w:rPr>
                <w:rFonts w:eastAsia="Verdana-Bold" w:cstheme="minorHAnsi"/>
                <w:b/>
                <w:bCs/>
                <w:kern w:val="0"/>
              </w:rPr>
              <w:t>Érintettek kategóriái</w:t>
            </w:r>
          </w:p>
          <w:p w14:paraId="33491181" w14:textId="41E2C8C6" w:rsidR="00FE3E32" w:rsidRPr="00E264D8" w:rsidRDefault="00FE3E32" w:rsidP="00FE3E32">
            <w:pPr>
              <w:autoSpaceDE w:val="0"/>
              <w:autoSpaceDN w:val="0"/>
              <w:adjustRightInd w:val="0"/>
              <w:jc w:val="both"/>
              <w:rPr>
                <w:rFonts w:eastAsia="Verdana-Bold" w:cstheme="minorHAnsi"/>
                <w:b/>
                <w:bCs/>
                <w:color w:val="000000"/>
                <w:kern w:val="0"/>
              </w:rPr>
            </w:pPr>
            <w:r w:rsidRPr="00E264D8">
              <w:rPr>
                <w:rFonts w:eastAsia="Verdana-Bold" w:cstheme="minorHAnsi"/>
                <w:b/>
                <w:bCs/>
                <w:kern w:val="0"/>
              </w:rPr>
              <w:t>és a kezelt adatok köre</w:t>
            </w:r>
          </w:p>
        </w:tc>
        <w:tc>
          <w:tcPr>
            <w:tcW w:w="3543" w:type="dxa"/>
          </w:tcPr>
          <w:p w14:paraId="15316239" w14:textId="2956D8A5" w:rsidR="00FE3E32" w:rsidRPr="00E264D8" w:rsidRDefault="00FE3E32" w:rsidP="007419CB">
            <w:pPr>
              <w:autoSpaceDE w:val="0"/>
              <w:autoSpaceDN w:val="0"/>
              <w:adjustRightInd w:val="0"/>
              <w:jc w:val="both"/>
              <w:rPr>
                <w:rFonts w:eastAsia="Verdana-Bold" w:cstheme="minorHAnsi"/>
                <w:b/>
                <w:bCs/>
                <w:color w:val="000000"/>
                <w:kern w:val="0"/>
              </w:rPr>
            </w:pPr>
            <w:r w:rsidRPr="00E264D8">
              <w:rPr>
                <w:rFonts w:eastAsia="Verdana-Bold" w:cstheme="minorHAnsi"/>
                <w:b/>
                <w:bCs/>
                <w:kern w:val="0"/>
              </w:rPr>
              <w:t>Adatkezelés célja</w:t>
            </w:r>
          </w:p>
        </w:tc>
        <w:tc>
          <w:tcPr>
            <w:tcW w:w="2127" w:type="dxa"/>
          </w:tcPr>
          <w:p w14:paraId="2291EED0" w14:textId="461FAB45" w:rsidR="00FE3E32" w:rsidRPr="00E264D8" w:rsidRDefault="00FE3E32" w:rsidP="007419CB">
            <w:pPr>
              <w:autoSpaceDE w:val="0"/>
              <w:autoSpaceDN w:val="0"/>
              <w:adjustRightInd w:val="0"/>
              <w:jc w:val="both"/>
              <w:rPr>
                <w:rFonts w:eastAsia="Verdana-Bold" w:cstheme="minorHAnsi"/>
                <w:b/>
                <w:bCs/>
                <w:color w:val="000000"/>
                <w:kern w:val="0"/>
              </w:rPr>
            </w:pPr>
            <w:r w:rsidRPr="00E264D8">
              <w:rPr>
                <w:rFonts w:eastAsia="Verdana-Bold" w:cstheme="minorHAnsi"/>
                <w:b/>
                <w:bCs/>
                <w:kern w:val="0"/>
              </w:rPr>
              <w:t>Jogalap</w:t>
            </w:r>
          </w:p>
        </w:tc>
        <w:tc>
          <w:tcPr>
            <w:tcW w:w="3969" w:type="dxa"/>
          </w:tcPr>
          <w:p w14:paraId="10959AD7" w14:textId="1FFB084F" w:rsidR="00FE3E32" w:rsidRPr="00E264D8" w:rsidRDefault="00FE3E32" w:rsidP="00FE3E32">
            <w:pPr>
              <w:autoSpaceDE w:val="0"/>
              <w:autoSpaceDN w:val="0"/>
              <w:adjustRightInd w:val="0"/>
              <w:rPr>
                <w:rFonts w:eastAsia="Verdana-Bold" w:cstheme="minorHAnsi"/>
                <w:b/>
                <w:bCs/>
                <w:kern w:val="0"/>
              </w:rPr>
            </w:pPr>
            <w:r w:rsidRPr="00E264D8">
              <w:rPr>
                <w:rFonts w:eastAsia="Verdana-Bold" w:cstheme="minorHAnsi"/>
                <w:b/>
                <w:bCs/>
                <w:kern w:val="0"/>
              </w:rPr>
              <w:t>Az adatszolgáltatás/hozzájárulás</w:t>
            </w:r>
          </w:p>
          <w:p w14:paraId="5661E047" w14:textId="77777777" w:rsidR="00FE3E32" w:rsidRPr="00E264D8" w:rsidRDefault="00FE3E32" w:rsidP="00FE3E32">
            <w:pPr>
              <w:autoSpaceDE w:val="0"/>
              <w:autoSpaceDN w:val="0"/>
              <w:adjustRightInd w:val="0"/>
              <w:rPr>
                <w:rFonts w:eastAsia="Verdana-Bold" w:cstheme="minorHAnsi"/>
                <w:b/>
                <w:bCs/>
                <w:kern w:val="0"/>
              </w:rPr>
            </w:pPr>
            <w:r w:rsidRPr="00E264D8">
              <w:rPr>
                <w:rFonts w:eastAsia="Verdana-Bold" w:cstheme="minorHAnsi"/>
                <w:b/>
                <w:bCs/>
                <w:kern w:val="0"/>
              </w:rPr>
              <w:t>elmaradásának</w:t>
            </w:r>
          </w:p>
          <w:p w14:paraId="53836DB0" w14:textId="03E5EA26" w:rsidR="00FE3E32" w:rsidRPr="00E264D8" w:rsidRDefault="00FE3E32" w:rsidP="00FE3E32">
            <w:pPr>
              <w:autoSpaceDE w:val="0"/>
              <w:autoSpaceDN w:val="0"/>
              <w:adjustRightInd w:val="0"/>
              <w:jc w:val="both"/>
              <w:rPr>
                <w:rFonts w:eastAsia="Verdana-Bold" w:cstheme="minorHAnsi"/>
                <w:b/>
                <w:bCs/>
                <w:color w:val="000000"/>
                <w:kern w:val="0"/>
              </w:rPr>
            </w:pPr>
            <w:r w:rsidRPr="00E264D8">
              <w:rPr>
                <w:rFonts w:eastAsia="Verdana-Bold" w:cstheme="minorHAnsi"/>
                <w:b/>
                <w:bCs/>
                <w:kern w:val="0"/>
              </w:rPr>
              <w:t>következménye</w:t>
            </w:r>
          </w:p>
        </w:tc>
      </w:tr>
      <w:tr w:rsidR="00430D67" w14:paraId="33637F6F" w14:textId="77777777" w:rsidTr="001C74E5">
        <w:tc>
          <w:tcPr>
            <w:tcW w:w="3823" w:type="dxa"/>
          </w:tcPr>
          <w:p w14:paraId="2C3EAA15" w14:textId="18D1A114" w:rsidR="002520B5" w:rsidRDefault="005F3DFE" w:rsidP="002520B5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</w:rPr>
            </w:pPr>
            <w:r w:rsidRPr="00E264D8">
              <w:rPr>
                <w:rFonts w:cstheme="minorHAnsi"/>
                <w:kern w:val="0"/>
              </w:rPr>
              <w:t>A Szent Atanáz Görögkatolikus Hittudományi Főiskola hallgatója által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 xml:space="preserve">a </w:t>
            </w:r>
            <w:r w:rsidRPr="00E264D8">
              <w:rPr>
                <w:rFonts w:cstheme="minorHAnsi"/>
                <w:kern w:val="0"/>
              </w:rPr>
              <w:lastRenderedPageBreak/>
              <w:t>Főiskolához benyújtásra kerülő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szociális típusú ösztöndíj</w:t>
            </w:r>
            <w:r w:rsidR="00C95CD4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kérelmekben,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pályázatokban/kollégiumi</w:t>
            </w:r>
            <w:r w:rsidR="00C95CD4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felvételi eljárásban</w:t>
            </w:r>
            <w:r w:rsidR="00C95CD4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benyújtott</w:t>
            </w:r>
            <w:r w:rsidR="00C95CD4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pályázatban/a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Főiskolával szemben</w:t>
            </w:r>
            <w:r w:rsidR="00C95CD4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fennálló fizetési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kötelezettségével</w:t>
            </w:r>
            <w:r w:rsidR="00C95CD4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összefüggő fizetési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könnyítés iránti</w:t>
            </w:r>
            <w:r w:rsidR="00C95CD4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kérelemben (a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továbbiakban: kérelem)</w:t>
            </w:r>
            <w:r w:rsidR="007A6CB0" w:rsidRPr="00E264D8">
              <w:rPr>
                <w:rFonts w:cstheme="minorHAnsi"/>
                <w:kern w:val="0"/>
              </w:rPr>
              <w:t xml:space="preserve"> </w:t>
            </w:r>
            <w:r w:rsidR="004F766C" w:rsidRPr="00E264D8">
              <w:rPr>
                <w:rFonts w:cstheme="minorHAnsi"/>
                <w:kern w:val="0"/>
              </w:rPr>
              <w:t>a hallgató hozzátartozói,</w:t>
            </w:r>
            <w:r w:rsidR="00C95CD4">
              <w:rPr>
                <w:rFonts w:cstheme="minorHAnsi"/>
                <w:kern w:val="0"/>
              </w:rPr>
              <w:t xml:space="preserve"> </w:t>
            </w:r>
            <w:r w:rsidR="004F766C" w:rsidRPr="00E264D8">
              <w:rPr>
                <w:rFonts w:cstheme="minorHAnsi"/>
                <w:kern w:val="0"/>
              </w:rPr>
              <w:t>illetve egyéb, a</w:t>
            </w:r>
            <w:r w:rsidR="00C95CD4">
              <w:rPr>
                <w:rFonts w:cstheme="minorHAnsi"/>
                <w:kern w:val="0"/>
              </w:rPr>
              <w:t xml:space="preserve"> </w:t>
            </w:r>
            <w:r w:rsidR="004F766C" w:rsidRPr="00E264D8">
              <w:rPr>
                <w:rFonts w:cstheme="minorHAnsi"/>
                <w:kern w:val="0"/>
              </w:rPr>
              <w:t>kérelemmel érintett</w:t>
            </w:r>
            <w:r w:rsidR="00C95CD4">
              <w:rPr>
                <w:rFonts w:cstheme="minorHAnsi"/>
                <w:kern w:val="0"/>
              </w:rPr>
              <w:t xml:space="preserve"> </w:t>
            </w:r>
            <w:r w:rsidR="004F766C" w:rsidRPr="00E264D8">
              <w:rPr>
                <w:rFonts w:cstheme="minorHAnsi"/>
                <w:kern w:val="0"/>
              </w:rPr>
              <w:t xml:space="preserve">személyek. </w:t>
            </w:r>
          </w:p>
          <w:p w14:paraId="0E32B959" w14:textId="10565C03" w:rsidR="00FE3E32" w:rsidRPr="00E264D8" w:rsidRDefault="004F766C" w:rsidP="002520B5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</w:rPr>
            </w:pPr>
            <w:r w:rsidRPr="00E264D8">
              <w:rPr>
                <w:rFonts w:cstheme="minorHAnsi"/>
                <w:kern w:val="0"/>
              </w:rPr>
              <w:t>A kezelt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adatok köre: a</w:t>
            </w:r>
            <w:r w:rsidR="00C95CD4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kérelmező hallgató szociális helyzetének</w:t>
            </w:r>
            <w:r w:rsidR="00C95CD4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vizsgálatához szükséges</w:t>
            </w:r>
            <w:r w:rsidR="00C95CD4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személyes és különleges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adatok, amelyek</w:t>
            </w:r>
            <w:r w:rsidR="00C95CD4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különösen az alábbiak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lehetnek</w:t>
            </w:r>
            <w:r w:rsidR="002520B5">
              <w:rPr>
                <w:rFonts w:cstheme="minorHAnsi"/>
                <w:kern w:val="0"/>
              </w:rPr>
              <w:t>:</w:t>
            </w:r>
            <w:r w:rsidRPr="00E264D8">
              <w:rPr>
                <w:rFonts w:cstheme="minorHAnsi"/>
                <w:kern w:val="0"/>
              </w:rPr>
              <w:t xml:space="preserve"> vagyoni,</w:t>
            </w:r>
            <w:r w:rsidR="00C95CD4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jövedelmi helyzetre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vonatkozó adat,</w:t>
            </w:r>
            <w:r w:rsidR="00C95CD4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egészségügyi adat,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egyéb, szociális</w:t>
            </w:r>
            <w:r w:rsidR="00C95CD4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körülményre vonatkozó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adat.</w:t>
            </w:r>
          </w:p>
        </w:tc>
        <w:tc>
          <w:tcPr>
            <w:tcW w:w="3543" w:type="dxa"/>
          </w:tcPr>
          <w:p w14:paraId="734C78CF" w14:textId="24CD84F3" w:rsidR="00921F50" w:rsidRPr="00E264D8" w:rsidRDefault="00921F50" w:rsidP="002520B5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</w:rPr>
            </w:pPr>
            <w:r w:rsidRPr="00E264D8">
              <w:rPr>
                <w:rFonts w:cstheme="minorHAnsi"/>
                <w:kern w:val="0"/>
              </w:rPr>
              <w:lastRenderedPageBreak/>
              <w:t>A kérelem elbírálásának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keretében történő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személyes adatkezelés</w:t>
            </w:r>
          </w:p>
          <w:p w14:paraId="4AFD33A5" w14:textId="63D4A0CA" w:rsidR="00FE3E32" w:rsidRPr="00117B3F" w:rsidRDefault="00921F50" w:rsidP="002520B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</w:rPr>
            </w:pPr>
            <w:r w:rsidRPr="00E264D8">
              <w:rPr>
                <w:rFonts w:cstheme="minorHAnsi"/>
                <w:kern w:val="0"/>
              </w:rPr>
              <w:lastRenderedPageBreak/>
              <w:t>célja a kérelmező hallgató</w:t>
            </w:r>
            <w:r w:rsidR="00117B3F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jogosultságának</w:t>
            </w:r>
            <w:r w:rsidR="00117B3F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megállapítását megalapozó</w:t>
            </w:r>
            <w:r w:rsidR="00117B3F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szociális helyzetének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vizsgálata. A szociális</w:t>
            </w:r>
            <w:r w:rsidR="00117B3F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helyzet vizsgálatáról a</w:t>
            </w:r>
            <w:r w:rsidR="00117B3F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felsőoktatásban részt vevő</w:t>
            </w:r>
            <w:r w:rsidR="00117B3F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hallgatók juttatásairól és</w:t>
            </w:r>
            <w:r w:rsidR="00117B3F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az általuk fizetendő egyes</w:t>
            </w:r>
            <w:r w:rsidR="00117B3F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térítésekről szóló 51/2007.</w:t>
            </w:r>
            <w:r w:rsidR="00117B3F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(III. 26.) Korm. rendelet, a</w:t>
            </w:r>
            <w:r w:rsidR="00117B3F">
              <w:rPr>
                <w:rFonts w:cstheme="minorHAnsi"/>
                <w:kern w:val="0"/>
              </w:rPr>
              <w:t xml:space="preserve"> </w:t>
            </w:r>
            <w:r w:rsidR="000C3E01" w:rsidRPr="00E264D8">
              <w:rPr>
                <w:rFonts w:cstheme="minorHAnsi"/>
                <w:kern w:val="0"/>
              </w:rPr>
              <w:t>Szent Atanáz</w:t>
            </w:r>
            <w:r w:rsidR="00117B3F">
              <w:rPr>
                <w:rFonts w:cstheme="minorHAnsi"/>
                <w:kern w:val="0"/>
              </w:rPr>
              <w:t xml:space="preserve"> </w:t>
            </w:r>
            <w:r w:rsidR="000C3E01" w:rsidRPr="00E264D8">
              <w:rPr>
                <w:rFonts w:cstheme="minorHAnsi"/>
                <w:kern w:val="0"/>
              </w:rPr>
              <w:t>Görögkatolikus Hittudományi Főiskolá</w:t>
            </w:r>
            <w:r w:rsidRPr="00E264D8">
              <w:rPr>
                <w:rFonts w:cstheme="minorHAnsi"/>
                <w:kern w:val="0"/>
              </w:rPr>
              <w:t>r</w:t>
            </w:r>
            <w:r w:rsidR="000C3E01" w:rsidRPr="00E264D8">
              <w:rPr>
                <w:rFonts w:cstheme="minorHAnsi"/>
                <w:kern w:val="0"/>
              </w:rPr>
              <w:t>ó</w:t>
            </w:r>
            <w:r w:rsidRPr="00E264D8">
              <w:rPr>
                <w:rFonts w:cstheme="minorHAnsi"/>
                <w:kern w:val="0"/>
              </w:rPr>
              <w:t>l, valamint a</w:t>
            </w:r>
            <w:r w:rsidR="00117B3F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közigazgatási, rendészeti</w:t>
            </w:r>
            <w:r w:rsidR="00117B3F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és katonai felsőoktatásról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szóló 2011. évi CXXXII.</w:t>
            </w:r>
            <w:r w:rsidR="00490514" w:rsidRPr="00E264D8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törvény egyes</w:t>
            </w:r>
            <w:r w:rsidR="00490514" w:rsidRPr="00E264D8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rendelkezéseinek</w:t>
            </w:r>
            <w:r w:rsidR="00117B3F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végrehajtásáról szóló</w:t>
            </w:r>
            <w:r w:rsidR="00490514" w:rsidRPr="00E264D8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363/2011. (XII. 30.) Korm.</w:t>
            </w:r>
            <w:r w:rsidR="00732B6C" w:rsidRPr="00E264D8">
              <w:rPr>
                <w:rFonts w:cstheme="minorHAnsi"/>
                <w:kern w:val="0"/>
              </w:rPr>
              <w:t xml:space="preserve"> </w:t>
            </w:r>
            <w:r w:rsidR="00732B6C" w:rsidRPr="00E264D8">
              <w:rPr>
                <w:rFonts w:cstheme="minorHAnsi"/>
                <w:color w:val="000000"/>
                <w:kern w:val="0"/>
              </w:rPr>
              <w:t>rendelet, a</w:t>
            </w:r>
            <w:r w:rsidR="001D11DF" w:rsidRPr="00E264D8">
              <w:rPr>
                <w:rFonts w:cstheme="minorHAnsi"/>
                <w:color w:val="000000"/>
                <w:kern w:val="0"/>
              </w:rPr>
              <w:t xml:space="preserve"> </w:t>
            </w:r>
            <w:r w:rsidR="001D11DF" w:rsidRPr="004814F9">
              <w:rPr>
                <w:rFonts w:cstheme="minorHAnsi"/>
                <w:color w:val="000000"/>
                <w:kern w:val="0"/>
              </w:rPr>
              <w:t>Főiskola</w:t>
            </w:r>
            <w:r w:rsidR="00C7725E" w:rsidRPr="004814F9">
              <w:rPr>
                <w:rFonts w:cstheme="minorHAnsi"/>
                <w:color w:val="000000"/>
                <w:kern w:val="0"/>
              </w:rPr>
              <w:t xml:space="preserve"> </w:t>
            </w:r>
            <w:r w:rsidR="00732B6C" w:rsidRPr="004814F9">
              <w:rPr>
                <w:rFonts w:cstheme="minorHAnsi"/>
                <w:color w:val="000000"/>
                <w:kern w:val="0"/>
              </w:rPr>
              <w:t>Hallgatói Térítési és</w:t>
            </w:r>
            <w:r w:rsidR="00117B3F" w:rsidRPr="004814F9">
              <w:rPr>
                <w:rFonts w:cstheme="minorHAnsi"/>
                <w:color w:val="000000"/>
                <w:kern w:val="0"/>
              </w:rPr>
              <w:t xml:space="preserve"> </w:t>
            </w:r>
            <w:r w:rsidR="00732B6C" w:rsidRPr="004814F9">
              <w:rPr>
                <w:rFonts w:cstheme="minorHAnsi"/>
                <w:color w:val="000000"/>
                <w:kern w:val="0"/>
              </w:rPr>
              <w:t>Juttatási Szabályzata</w:t>
            </w:r>
            <w:r w:rsidR="002520B5">
              <w:rPr>
                <w:rFonts w:cstheme="minorHAnsi"/>
                <w:color w:val="000000"/>
                <w:kern w:val="0"/>
              </w:rPr>
              <w:t xml:space="preserve"> </w:t>
            </w:r>
            <w:r w:rsidR="00732B6C" w:rsidRPr="00E264D8">
              <w:rPr>
                <w:rFonts w:cstheme="minorHAnsi"/>
                <w:color w:val="000000"/>
                <w:kern w:val="0"/>
              </w:rPr>
              <w:t xml:space="preserve">(elérhető innen: </w:t>
            </w:r>
            <w:hyperlink r:id="rId7" w:history="1">
              <w:r w:rsidR="002520B5" w:rsidRPr="006663B0">
                <w:rPr>
                  <w:rStyle w:val="Hiperhivatkozs"/>
                  <w:rFonts w:cstheme="minorHAnsi"/>
                  <w:kern w:val="0"/>
                </w:rPr>
                <w:t>www.szentatanaz</w:t>
              </w:r>
            </w:hyperlink>
            <w:r w:rsidR="00732B6C" w:rsidRPr="00E264D8">
              <w:rPr>
                <w:rFonts w:cstheme="minorHAnsi"/>
                <w:color w:val="0563C2"/>
                <w:kern w:val="0"/>
              </w:rPr>
              <w:t>.hu</w:t>
            </w:r>
            <w:r w:rsidR="00732B6C" w:rsidRPr="00E264D8">
              <w:rPr>
                <w:rFonts w:cstheme="minorHAnsi"/>
                <w:color w:val="000000"/>
                <w:kern w:val="0"/>
              </w:rPr>
              <w:t>), valamint az adott</w:t>
            </w:r>
            <w:r w:rsidR="00117B3F">
              <w:rPr>
                <w:rFonts w:cstheme="minorHAnsi"/>
                <w:color w:val="000000"/>
                <w:kern w:val="0"/>
              </w:rPr>
              <w:t xml:space="preserve"> </w:t>
            </w:r>
            <w:r w:rsidR="00732B6C" w:rsidRPr="00E264D8">
              <w:rPr>
                <w:rFonts w:cstheme="minorHAnsi"/>
                <w:color w:val="000000"/>
                <w:kern w:val="0"/>
              </w:rPr>
              <w:t>pályázati kiírás rendelkezik</w:t>
            </w:r>
            <w:r w:rsidR="00117B3F">
              <w:rPr>
                <w:rFonts w:cstheme="minorHAnsi"/>
                <w:color w:val="000000"/>
                <w:kern w:val="0"/>
              </w:rPr>
              <w:t xml:space="preserve"> </w:t>
            </w:r>
            <w:r w:rsidR="00732B6C" w:rsidRPr="00E264D8">
              <w:rPr>
                <w:rFonts w:cstheme="minorHAnsi"/>
                <w:color w:val="000000"/>
                <w:kern w:val="0"/>
              </w:rPr>
              <w:t>(a továbbiakban: a</w:t>
            </w:r>
            <w:r w:rsidR="00117B3F">
              <w:rPr>
                <w:rFonts w:cstheme="minorHAnsi"/>
                <w:color w:val="000000"/>
                <w:kern w:val="0"/>
              </w:rPr>
              <w:t xml:space="preserve"> </w:t>
            </w:r>
            <w:r w:rsidR="00732B6C" w:rsidRPr="00E264D8">
              <w:rPr>
                <w:rFonts w:cstheme="minorHAnsi"/>
                <w:color w:val="000000"/>
                <w:kern w:val="0"/>
              </w:rPr>
              <w:t>szociális helyzet</w:t>
            </w:r>
            <w:r w:rsidR="00117B3F">
              <w:rPr>
                <w:rFonts w:cstheme="minorHAnsi"/>
                <w:color w:val="000000"/>
                <w:kern w:val="0"/>
              </w:rPr>
              <w:t xml:space="preserve"> </w:t>
            </w:r>
            <w:r w:rsidR="00732B6C" w:rsidRPr="00E264D8">
              <w:rPr>
                <w:rFonts w:cstheme="minorHAnsi"/>
                <w:color w:val="000000"/>
                <w:kern w:val="0"/>
              </w:rPr>
              <w:t>vizsgálatára vonatkozószabályzók).</w:t>
            </w:r>
          </w:p>
        </w:tc>
        <w:tc>
          <w:tcPr>
            <w:tcW w:w="2127" w:type="dxa"/>
          </w:tcPr>
          <w:p w14:paraId="263DFC68" w14:textId="37CF5160" w:rsidR="00846E3D" w:rsidRPr="00E264D8" w:rsidRDefault="00846E3D" w:rsidP="002520B5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</w:rPr>
            </w:pPr>
            <w:r w:rsidRPr="00E264D8">
              <w:rPr>
                <w:rFonts w:cstheme="minorHAnsi"/>
                <w:kern w:val="0"/>
              </w:rPr>
              <w:lastRenderedPageBreak/>
              <w:t>GDPR 6. cikk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(1) bekezdés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a) pont és – a</w:t>
            </w:r>
          </w:p>
          <w:p w14:paraId="78E9689B" w14:textId="4AB18F62" w:rsidR="00846E3D" w:rsidRPr="00E264D8" w:rsidRDefault="00846E3D" w:rsidP="002520B5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</w:rPr>
            </w:pPr>
            <w:r w:rsidRPr="00E264D8">
              <w:rPr>
                <w:rFonts w:cstheme="minorHAnsi"/>
                <w:kern w:val="0"/>
              </w:rPr>
              <w:lastRenderedPageBreak/>
              <w:t>különleges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adatok</w:t>
            </w:r>
          </w:p>
          <w:p w14:paraId="646702E1" w14:textId="511321D9" w:rsidR="00846E3D" w:rsidRPr="00E264D8" w:rsidRDefault="00846E3D" w:rsidP="002520B5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</w:rPr>
            </w:pPr>
            <w:r w:rsidRPr="00E264D8">
              <w:rPr>
                <w:rFonts w:cstheme="minorHAnsi"/>
                <w:kern w:val="0"/>
              </w:rPr>
              <w:t>tekintetében -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9. cikk (2)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bekezdés a)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pont – az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adatkezelés az</w:t>
            </w:r>
          </w:p>
          <w:p w14:paraId="6EB31023" w14:textId="0ADF176B" w:rsidR="00FE3E32" w:rsidRPr="00E264D8" w:rsidRDefault="00846E3D" w:rsidP="002520B5">
            <w:pPr>
              <w:autoSpaceDE w:val="0"/>
              <w:autoSpaceDN w:val="0"/>
              <w:adjustRightInd w:val="0"/>
              <w:jc w:val="both"/>
              <w:rPr>
                <w:rFonts w:eastAsia="Verdana-Bold" w:cstheme="minorHAnsi"/>
                <w:b/>
                <w:bCs/>
                <w:kern w:val="0"/>
              </w:rPr>
            </w:pPr>
            <w:r w:rsidRPr="00E264D8">
              <w:rPr>
                <w:rFonts w:cstheme="minorHAnsi"/>
                <w:kern w:val="0"/>
              </w:rPr>
              <w:t>érintett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hozzájárulásán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alapul.</w:t>
            </w:r>
          </w:p>
        </w:tc>
        <w:tc>
          <w:tcPr>
            <w:tcW w:w="3969" w:type="dxa"/>
          </w:tcPr>
          <w:p w14:paraId="667F0EB1" w14:textId="122A195C" w:rsidR="00FE3E32" w:rsidRPr="001D1A26" w:rsidRDefault="004C51BA" w:rsidP="002520B5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</w:rPr>
            </w:pPr>
            <w:r w:rsidRPr="00E264D8">
              <w:rPr>
                <w:rFonts w:cstheme="minorHAnsi"/>
                <w:kern w:val="0"/>
              </w:rPr>
              <w:lastRenderedPageBreak/>
              <w:t>A hozzájáruló nyilatkozat, az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adatszolgáltatás elmaradása,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 xml:space="preserve">valamint a hozzájáruló </w:t>
            </w:r>
            <w:r w:rsidRPr="00E264D8">
              <w:rPr>
                <w:rFonts w:cstheme="minorHAnsi"/>
                <w:kern w:val="0"/>
              </w:rPr>
              <w:lastRenderedPageBreak/>
              <w:t>nyilatkozat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visszavonása ellehetetlenítheti az</w:t>
            </w:r>
            <w:r w:rsidR="001D1A26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adott kérelem értékelését, a</w:t>
            </w:r>
            <w:r w:rsidR="001D1A26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vonatkozó eljárás átláthatóágát,</w:t>
            </w:r>
            <w:r w:rsidR="001D1A26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ellenőrzését, a jogosultság</w:t>
            </w:r>
            <w:r w:rsidR="001D1A26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igazolását, amire tekintettel az adott kérelem elutasítható, illetve</w:t>
            </w:r>
            <w:r w:rsidR="001D1A26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kezdeményezhető az adott juttatás folyósításának</w:t>
            </w:r>
            <w:r w:rsidR="001D1A26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visszavonása. Az érintett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hozzájárulásának hiányában a kérelmező által a kérelemben az érintettel</w:t>
            </w:r>
            <w:r w:rsidR="001D1A26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összefüggésben hivatkozott adatok nem kerülnek</w:t>
            </w:r>
            <w:r w:rsidR="001D1A26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figyelembevételre a kérelem</w:t>
            </w:r>
            <w:r w:rsidR="002520B5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elbírálása során, illetve azok</w:t>
            </w:r>
            <w:r w:rsidR="001D1A26">
              <w:rPr>
                <w:rFonts w:cstheme="minorHAnsi"/>
                <w:kern w:val="0"/>
              </w:rPr>
              <w:t xml:space="preserve"> </w:t>
            </w:r>
            <w:r w:rsidRPr="00E264D8">
              <w:rPr>
                <w:rFonts w:cstheme="minorHAnsi"/>
                <w:kern w:val="0"/>
              </w:rPr>
              <w:t>megsemmisítésre kerülnek.</w:t>
            </w:r>
          </w:p>
        </w:tc>
      </w:tr>
    </w:tbl>
    <w:p w14:paraId="21ACF537" w14:textId="77777777" w:rsidR="00FE3E32" w:rsidRDefault="00FE3E32" w:rsidP="007419CB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b/>
          <w:bCs/>
          <w:color w:val="000000"/>
          <w:kern w:val="0"/>
        </w:rPr>
      </w:pPr>
    </w:p>
    <w:p w14:paraId="4922ADB9" w14:textId="77777777" w:rsidR="0025348B" w:rsidRPr="0029041E" w:rsidRDefault="0025348B" w:rsidP="0025348B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b/>
          <w:bCs/>
          <w:color w:val="000000"/>
          <w:kern w:val="0"/>
        </w:rPr>
      </w:pPr>
      <w:r w:rsidRPr="0029041E">
        <w:rPr>
          <w:rFonts w:eastAsia="Verdana-Bold" w:cstheme="minorHAnsi"/>
          <w:b/>
          <w:bCs/>
          <w:color w:val="000000"/>
          <w:kern w:val="0"/>
        </w:rPr>
        <w:t>4. A személyes adatok címzettjei, illetve a címzettek kategóriái</w:t>
      </w:r>
    </w:p>
    <w:p w14:paraId="6B803BE6" w14:textId="0C2EFBD5" w:rsidR="0025348B" w:rsidRPr="0094596B" w:rsidRDefault="0025348B" w:rsidP="0094596B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 w:rsidRPr="0094596B">
        <w:rPr>
          <w:rFonts w:eastAsia="Verdana-Bold" w:cstheme="minorHAnsi"/>
          <w:color w:val="000000"/>
          <w:kern w:val="0"/>
        </w:rPr>
        <w:t>Az önkéntesen szolgáltatott adatokat a Főiskola azon munkatársai, főiskolai döntéshozatalban résztvevő hallgatói (bizottsági tagok, hallgatói érdekképviselet tagjai) ismerhetik meg, akiknek feladata a</w:t>
      </w:r>
      <w:r w:rsidR="00F30A29" w:rsidRPr="0094596B">
        <w:rPr>
          <w:rFonts w:eastAsia="Verdana-Bold" w:cstheme="minorHAnsi"/>
          <w:color w:val="000000"/>
          <w:kern w:val="0"/>
        </w:rPr>
        <w:t xml:space="preserve"> </w:t>
      </w:r>
      <w:r w:rsidRPr="0094596B">
        <w:rPr>
          <w:rFonts w:eastAsia="Verdana-Bold" w:cstheme="minorHAnsi"/>
          <w:color w:val="000000"/>
          <w:kern w:val="0"/>
        </w:rPr>
        <w:t xml:space="preserve">kérelemmel kapcsolatos </w:t>
      </w:r>
      <w:r w:rsidR="00AB4F1A" w:rsidRPr="0094596B">
        <w:rPr>
          <w:rFonts w:eastAsia="Verdana-Bold" w:cstheme="minorHAnsi"/>
          <w:color w:val="000000"/>
          <w:kern w:val="0"/>
        </w:rPr>
        <w:t>főiskolai</w:t>
      </w:r>
      <w:r w:rsidRPr="0094596B">
        <w:rPr>
          <w:rFonts w:eastAsia="Verdana-Bold" w:cstheme="minorHAnsi"/>
          <w:color w:val="000000"/>
          <w:kern w:val="0"/>
        </w:rPr>
        <w:t xml:space="preserve"> döntés</w:t>
      </w:r>
      <w:r w:rsidR="00F30A29" w:rsidRPr="0094596B">
        <w:rPr>
          <w:rFonts w:eastAsia="Verdana-Bold" w:cstheme="minorHAnsi"/>
          <w:color w:val="000000"/>
          <w:kern w:val="0"/>
        </w:rPr>
        <w:t xml:space="preserve"> </w:t>
      </w:r>
      <w:r w:rsidRPr="0094596B">
        <w:rPr>
          <w:rFonts w:eastAsia="Verdana-Bold" w:cstheme="minorHAnsi"/>
          <w:color w:val="000000"/>
          <w:kern w:val="0"/>
        </w:rPr>
        <w:t>előkészítése és meghozatala:</w:t>
      </w:r>
    </w:p>
    <w:p w14:paraId="51CB2537" w14:textId="3CC3638F" w:rsidR="004814F9" w:rsidRPr="002314F5" w:rsidRDefault="004814F9" w:rsidP="004814F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>
        <w:rPr>
          <w:rFonts w:eastAsia="Verdana-Bold" w:cstheme="minorHAnsi"/>
          <w:color w:val="000000"/>
          <w:kern w:val="0"/>
        </w:rPr>
        <w:t xml:space="preserve">Rektor </w:t>
      </w:r>
      <w:r w:rsidRPr="002314F5">
        <w:rPr>
          <w:rFonts w:eastAsia="Verdana-Bold" w:cstheme="minorHAnsi"/>
          <w:color w:val="000000"/>
          <w:kern w:val="0"/>
        </w:rPr>
        <w:t xml:space="preserve">Hivatal (címe: 4400 Nyíregyháza, Bethlen Gábor u. 13-19.; e-mail címe: </w:t>
      </w:r>
      <w:r w:rsidRPr="002314F5">
        <w:rPr>
          <w:rFonts w:eastAsia="Verdana-Bold" w:cstheme="minorHAnsi"/>
          <w:color w:val="0563C2"/>
          <w:kern w:val="0"/>
        </w:rPr>
        <w:t>rektor@szentatanaz.hu</w:t>
      </w:r>
      <w:r w:rsidRPr="002314F5">
        <w:rPr>
          <w:rFonts w:eastAsia="Verdana-Bold" w:cstheme="minorHAnsi"/>
          <w:color w:val="000000"/>
          <w:kern w:val="0"/>
        </w:rPr>
        <w:t xml:space="preserve">, telefonszáma: +36 42 597 600, </w:t>
      </w:r>
    </w:p>
    <w:p w14:paraId="0655B041" w14:textId="795F7E1A" w:rsidR="004814F9" w:rsidRDefault="004814F9" w:rsidP="004814F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 w:rsidRPr="002314F5">
        <w:rPr>
          <w:rFonts w:eastAsia="Verdana-Bold" w:cstheme="minorHAnsi"/>
          <w:color w:val="000000"/>
          <w:kern w:val="0"/>
        </w:rPr>
        <w:t xml:space="preserve">honlap elérhetősége: </w:t>
      </w:r>
      <w:r w:rsidRPr="002314F5">
        <w:rPr>
          <w:rFonts w:eastAsia="Verdana-Bold" w:cstheme="minorHAnsi"/>
          <w:color w:val="0563C2"/>
          <w:kern w:val="0"/>
        </w:rPr>
        <w:t>https://www.szentatanaz.hu</w:t>
      </w:r>
    </w:p>
    <w:p w14:paraId="65388C76" w14:textId="63C48CAD" w:rsidR="002314F5" w:rsidRPr="002314F5" w:rsidRDefault="00C73FAC" w:rsidP="0078101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 w:rsidRPr="002314F5">
        <w:rPr>
          <w:rFonts w:eastAsia="Verdana-Bold" w:cstheme="minorHAnsi"/>
          <w:color w:val="000000"/>
          <w:kern w:val="0"/>
        </w:rPr>
        <w:t>Rektori Hivatal</w:t>
      </w:r>
      <w:r w:rsidR="00F30A29" w:rsidRPr="002314F5">
        <w:rPr>
          <w:rFonts w:eastAsia="Verdana-Bold" w:cstheme="minorHAnsi"/>
          <w:color w:val="000000"/>
          <w:kern w:val="0"/>
        </w:rPr>
        <w:t xml:space="preserve"> </w:t>
      </w:r>
      <w:r w:rsidR="0025348B" w:rsidRPr="002314F5">
        <w:rPr>
          <w:rFonts w:eastAsia="Verdana-Bold" w:cstheme="minorHAnsi"/>
          <w:color w:val="000000"/>
          <w:kern w:val="0"/>
        </w:rPr>
        <w:t xml:space="preserve">(címe: </w:t>
      </w:r>
      <w:r w:rsidR="00F30A29" w:rsidRPr="002314F5">
        <w:rPr>
          <w:rFonts w:eastAsia="Verdana-Bold" w:cstheme="minorHAnsi"/>
          <w:color w:val="000000"/>
          <w:kern w:val="0"/>
        </w:rPr>
        <w:t>4400 Nyíregyháza, Bethlen Gábor u. 13-19</w:t>
      </w:r>
      <w:r w:rsidR="0025348B" w:rsidRPr="002314F5">
        <w:rPr>
          <w:rFonts w:eastAsia="Verdana-Bold" w:cstheme="minorHAnsi"/>
          <w:color w:val="000000"/>
          <w:kern w:val="0"/>
        </w:rPr>
        <w:t>.; e-mail címe:</w:t>
      </w:r>
      <w:r w:rsidR="002314F5" w:rsidRPr="002314F5">
        <w:rPr>
          <w:rFonts w:eastAsia="Verdana-Bold" w:cstheme="minorHAnsi"/>
          <w:color w:val="000000"/>
          <w:kern w:val="0"/>
        </w:rPr>
        <w:t xml:space="preserve"> </w:t>
      </w:r>
      <w:r w:rsidR="00E30358" w:rsidRPr="002314F5">
        <w:rPr>
          <w:rFonts w:eastAsia="Verdana-Bold" w:cstheme="minorHAnsi"/>
          <w:color w:val="0563C2"/>
          <w:kern w:val="0"/>
        </w:rPr>
        <w:t>rektorihivatal</w:t>
      </w:r>
      <w:r w:rsidR="0025348B" w:rsidRPr="002314F5">
        <w:rPr>
          <w:rFonts w:eastAsia="Verdana-Bold" w:cstheme="minorHAnsi"/>
          <w:color w:val="0563C2"/>
          <w:kern w:val="0"/>
        </w:rPr>
        <w:t>@</w:t>
      </w:r>
      <w:r w:rsidR="00FE49A9" w:rsidRPr="002314F5">
        <w:rPr>
          <w:rFonts w:eastAsia="Verdana-Bold" w:cstheme="minorHAnsi"/>
          <w:color w:val="0563C2"/>
          <w:kern w:val="0"/>
        </w:rPr>
        <w:t>szentatanaz</w:t>
      </w:r>
      <w:r w:rsidR="0025348B" w:rsidRPr="002314F5">
        <w:rPr>
          <w:rFonts w:eastAsia="Verdana-Bold" w:cstheme="minorHAnsi"/>
          <w:color w:val="0563C2"/>
          <w:kern w:val="0"/>
        </w:rPr>
        <w:t>.hu</w:t>
      </w:r>
      <w:r w:rsidR="0025348B" w:rsidRPr="002314F5">
        <w:rPr>
          <w:rFonts w:eastAsia="Verdana-Bold" w:cstheme="minorHAnsi"/>
          <w:color w:val="000000"/>
          <w:kern w:val="0"/>
        </w:rPr>
        <w:t xml:space="preserve">, telefonszáma: +36 </w:t>
      </w:r>
      <w:r w:rsidR="00FE49A9" w:rsidRPr="002314F5">
        <w:rPr>
          <w:rFonts w:eastAsia="Verdana-Bold" w:cstheme="minorHAnsi"/>
          <w:color w:val="000000"/>
          <w:kern w:val="0"/>
        </w:rPr>
        <w:t>42 597 60</w:t>
      </w:r>
      <w:r w:rsidR="00E30358" w:rsidRPr="002314F5">
        <w:rPr>
          <w:rFonts w:eastAsia="Verdana-Bold" w:cstheme="minorHAnsi"/>
          <w:color w:val="000000"/>
          <w:kern w:val="0"/>
        </w:rPr>
        <w:t>0</w:t>
      </w:r>
      <w:r w:rsidR="0025348B" w:rsidRPr="002314F5">
        <w:rPr>
          <w:rFonts w:eastAsia="Verdana-Bold" w:cstheme="minorHAnsi"/>
          <w:color w:val="000000"/>
          <w:kern w:val="0"/>
        </w:rPr>
        <w:t xml:space="preserve">, </w:t>
      </w:r>
    </w:p>
    <w:p w14:paraId="1D1633D9" w14:textId="74EA8D38" w:rsidR="0025348B" w:rsidRPr="002314F5" w:rsidRDefault="0025348B" w:rsidP="007810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Verdana-Bold" w:cstheme="minorHAnsi"/>
          <w:color w:val="000000"/>
          <w:kern w:val="0"/>
        </w:rPr>
      </w:pPr>
      <w:r w:rsidRPr="002314F5">
        <w:rPr>
          <w:rFonts w:eastAsia="Verdana-Bold" w:cstheme="minorHAnsi"/>
          <w:color w:val="000000"/>
          <w:kern w:val="0"/>
        </w:rPr>
        <w:t>honlap elérhetősége:</w:t>
      </w:r>
      <w:r w:rsidR="00FE49A9" w:rsidRPr="002314F5">
        <w:rPr>
          <w:rFonts w:eastAsia="Verdana-Bold" w:cstheme="minorHAnsi"/>
          <w:color w:val="000000"/>
          <w:kern w:val="0"/>
        </w:rPr>
        <w:t xml:space="preserve"> </w:t>
      </w:r>
      <w:r w:rsidRPr="002314F5">
        <w:rPr>
          <w:rFonts w:eastAsia="Verdana-Bold" w:cstheme="minorHAnsi"/>
          <w:color w:val="0563C2"/>
          <w:kern w:val="0"/>
        </w:rPr>
        <w:t>https://www.</w:t>
      </w:r>
      <w:r w:rsidR="00FE49A9" w:rsidRPr="002314F5">
        <w:rPr>
          <w:rFonts w:eastAsia="Verdana-Bold" w:cstheme="minorHAnsi"/>
          <w:color w:val="0563C2"/>
          <w:kern w:val="0"/>
        </w:rPr>
        <w:t>szentatanaz.</w:t>
      </w:r>
      <w:r w:rsidRPr="002314F5">
        <w:rPr>
          <w:rFonts w:eastAsia="Verdana-Bold" w:cstheme="minorHAnsi"/>
          <w:color w:val="0563C2"/>
          <w:kern w:val="0"/>
        </w:rPr>
        <w:t>hu</w:t>
      </w:r>
      <w:r w:rsidRPr="002314F5">
        <w:rPr>
          <w:rFonts w:eastAsia="Verdana-Bold" w:cstheme="minorHAnsi"/>
          <w:color w:val="000000"/>
          <w:kern w:val="0"/>
        </w:rPr>
        <w:t>);</w:t>
      </w:r>
    </w:p>
    <w:p w14:paraId="1C78D4D1" w14:textId="628928F2" w:rsidR="002314F5" w:rsidRPr="002314F5" w:rsidRDefault="00845A83" w:rsidP="0078101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 w:rsidRPr="002314F5">
        <w:rPr>
          <w:rFonts w:eastAsia="Verdana-Bold" w:cstheme="minorHAnsi"/>
          <w:color w:val="000000"/>
          <w:kern w:val="0"/>
        </w:rPr>
        <w:t>Tanulmányi Osztály (címe: 4400 Nyíregyháza, Bethlen Gábor u. 13-19.; e-mail címe:</w:t>
      </w:r>
      <w:r w:rsidR="002314F5" w:rsidRPr="002314F5">
        <w:rPr>
          <w:rFonts w:eastAsia="Verdana-Bold" w:cstheme="minorHAnsi"/>
          <w:color w:val="000000"/>
          <w:kern w:val="0"/>
        </w:rPr>
        <w:t xml:space="preserve"> </w:t>
      </w:r>
      <w:r w:rsidRPr="002314F5">
        <w:rPr>
          <w:rFonts w:eastAsia="Verdana-Bold" w:cstheme="minorHAnsi"/>
          <w:color w:val="0563C2"/>
          <w:kern w:val="0"/>
        </w:rPr>
        <w:t>tanulmanyiugyek@szentatanaz.hu</w:t>
      </w:r>
      <w:r w:rsidRPr="002314F5">
        <w:rPr>
          <w:rFonts w:eastAsia="Verdana-Bold" w:cstheme="minorHAnsi"/>
          <w:color w:val="000000"/>
          <w:kern w:val="0"/>
        </w:rPr>
        <w:t>, telefonszáma: +36 42 597</w:t>
      </w:r>
      <w:r w:rsidR="002314F5" w:rsidRPr="002314F5">
        <w:rPr>
          <w:rFonts w:eastAsia="Verdana-Bold" w:cstheme="minorHAnsi"/>
          <w:color w:val="000000"/>
          <w:kern w:val="0"/>
        </w:rPr>
        <w:t> </w:t>
      </w:r>
      <w:r w:rsidRPr="002314F5">
        <w:rPr>
          <w:rFonts w:eastAsia="Verdana-Bold" w:cstheme="minorHAnsi"/>
          <w:color w:val="000000"/>
          <w:kern w:val="0"/>
        </w:rPr>
        <w:t>60</w:t>
      </w:r>
      <w:r w:rsidR="00490FDE" w:rsidRPr="002314F5">
        <w:rPr>
          <w:rFonts w:eastAsia="Verdana-Bold" w:cstheme="minorHAnsi"/>
          <w:color w:val="000000"/>
          <w:kern w:val="0"/>
        </w:rPr>
        <w:t>2</w:t>
      </w:r>
      <w:r w:rsidRPr="002314F5">
        <w:rPr>
          <w:rFonts w:eastAsia="Verdana-Bold" w:cstheme="minorHAnsi"/>
          <w:color w:val="000000"/>
          <w:kern w:val="0"/>
        </w:rPr>
        <w:t>,</w:t>
      </w:r>
    </w:p>
    <w:p w14:paraId="24FEBDC2" w14:textId="30ADF410" w:rsidR="00845A83" w:rsidRPr="002314F5" w:rsidRDefault="00845A83" w:rsidP="007810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Verdana-Bold" w:cstheme="minorHAnsi"/>
          <w:color w:val="000000"/>
          <w:kern w:val="0"/>
        </w:rPr>
      </w:pPr>
      <w:r w:rsidRPr="002314F5">
        <w:rPr>
          <w:rFonts w:eastAsia="Verdana-Bold" w:cstheme="minorHAnsi"/>
          <w:color w:val="000000"/>
          <w:kern w:val="0"/>
        </w:rPr>
        <w:t xml:space="preserve"> honlap elérhetősége: </w:t>
      </w:r>
      <w:r w:rsidRPr="002314F5">
        <w:rPr>
          <w:rFonts w:eastAsia="Verdana-Bold" w:cstheme="minorHAnsi"/>
          <w:color w:val="0563C2"/>
          <w:kern w:val="0"/>
        </w:rPr>
        <w:t>https://www.szentatanaz.hu</w:t>
      </w:r>
      <w:r w:rsidRPr="002314F5">
        <w:rPr>
          <w:rFonts w:eastAsia="Verdana-Bold" w:cstheme="minorHAnsi"/>
          <w:color w:val="000000"/>
          <w:kern w:val="0"/>
        </w:rPr>
        <w:t>);</w:t>
      </w:r>
    </w:p>
    <w:p w14:paraId="1682D86A" w14:textId="34B50884" w:rsidR="002D27F9" w:rsidRPr="002D27F9" w:rsidRDefault="00CC178C" w:rsidP="0078101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 w:rsidRPr="002D27F9">
        <w:rPr>
          <w:rFonts w:eastAsia="Verdana-Bold" w:cstheme="minorHAnsi"/>
          <w:color w:val="000000"/>
          <w:kern w:val="0"/>
        </w:rPr>
        <w:t xml:space="preserve">Gazdasági Hivatal </w:t>
      </w:r>
      <w:r w:rsidR="001B1EDC" w:rsidRPr="002D27F9">
        <w:rPr>
          <w:rFonts w:eastAsia="Verdana-Bold" w:cstheme="minorHAnsi"/>
          <w:color w:val="000000"/>
          <w:kern w:val="0"/>
        </w:rPr>
        <w:t>(címe: 4400 Nyíregyháza, Bethlen Gábor u. 13-19.; e-mail címe:</w:t>
      </w:r>
      <w:r w:rsidR="002D27F9" w:rsidRPr="002D27F9">
        <w:rPr>
          <w:rFonts w:eastAsia="Verdana-Bold" w:cstheme="minorHAnsi"/>
          <w:color w:val="000000"/>
          <w:kern w:val="0"/>
        </w:rPr>
        <w:t xml:space="preserve"> </w:t>
      </w:r>
      <w:r w:rsidR="001B1EDC" w:rsidRPr="002D27F9">
        <w:rPr>
          <w:rFonts w:eastAsia="Verdana-Bold" w:cstheme="minorHAnsi"/>
          <w:color w:val="0563C2"/>
          <w:kern w:val="0"/>
        </w:rPr>
        <w:t>gh@szentatanaz.hu</w:t>
      </w:r>
      <w:r w:rsidR="001B1EDC" w:rsidRPr="002D27F9">
        <w:rPr>
          <w:rFonts w:eastAsia="Verdana-Bold" w:cstheme="minorHAnsi"/>
          <w:color w:val="000000"/>
          <w:kern w:val="0"/>
        </w:rPr>
        <w:t xml:space="preserve">, telefonszáma: +36 42 597 606, </w:t>
      </w:r>
    </w:p>
    <w:p w14:paraId="4F7B5B46" w14:textId="0AE88D56" w:rsidR="001B1EDC" w:rsidRPr="002D27F9" w:rsidRDefault="001B1EDC" w:rsidP="007810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Verdana-Bold" w:cstheme="minorHAnsi"/>
          <w:color w:val="000000"/>
          <w:kern w:val="0"/>
        </w:rPr>
      </w:pPr>
      <w:r w:rsidRPr="002D27F9">
        <w:rPr>
          <w:rFonts w:eastAsia="Verdana-Bold" w:cstheme="minorHAnsi"/>
          <w:color w:val="000000"/>
          <w:kern w:val="0"/>
        </w:rPr>
        <w:t xml:space="preserve">honlap elérhetősége: </w:t>
      </w:r>
      <w:r w:rsidRPr="002D27F9">
        <w:rPr>
          <w:rFonts w:eastAsia="Verdana-Bold" w:cstheme="minorHAnsi"/>
          <w:color w:val="0563C2"/>
          <w:kern w:val="0"/>
        </w:rPr>
        <w:t>https://www.szentatanaz.hu</w:t>
      </w:r>
      <w:r w:rsidRPr="002D27F9">
        <w:rPr>
          <w:rFonts w:eastAsia="Verdana-Bold" w:cstheme="minorHAnsi"/>
          <w:color w:val="000000"/>
          <w:kern w:val="0"/>
        </w:rPr>
        <w:t>);</w:t>
      </w:r>
    </w:p>
    <w:p w14:paraId="471D1034" w14:textId="610FECE3" w:rsidR="0025348B" w:rsidRDefault="004814F9" w:rsidP="007810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Verdana-Bold" w:cstheme="minorHAnsi"/>
          <w:color w:val="000000"/>
          <w:kern w:val="0"/>
        </w:rPr>
      </w:pPr>
      <w:r>
        <w:rPr>
          <w:rFonts w:eastAsia="Verdana-Bold" w:cstheme="minorHAnsi"/>
          <w:color w:val="000000"/>
          <w:kern w:val="0"/>
        </w:rPr>
        <w:lastRenderedPageBreak/>
        <w:t>e</w:t>
      </w:r>
      <w:r w:rsidR="0025348B" w:rsidRPr="0094596B">
        <w:rPr>
          <w:rFonts w:eastAsia="Verdana-Bold" w:cstheme="minorHAnsi"/>
          <w:color w:val="000000"/>
          <w:kern w:val="0"/>
        </w:rPr>
        <w:t>) a kérelem tárgyától függően a kérelem tekintetében döntési hatáskörrel rendelkező személyek és</w:t>
      </w:r>
      <w:r w:rsidR="00497887" w:rsidRPr="0094596B">
        <w:rPr>
          <w:rFonts w:eastAsia="Verdana-Bold" w:cstheme="minorHAnsi"/>
          <w:color w:val="000000"/>
          <w:kern w:val="0"/>
        </w:rPr>
        <w:t xml:space="preserve"> </w:t>
      </w:r>
      <w:r w:rsidR="0025348B" w:rsidRPr="0094596B">
        <w:rPr>
          <w:rFonts w:eastAsia="Verdana-Bold" w:cstheme="minorHAnsi"/>
          <w:color w:val="000000"/>
          <w:kern w:val="0"/>
        </w:rPr>
        <w:t>testületek.</w:t>
      </w:r>
      <w:r w:rsidR="009729BA" w:rsidRPr="0094596B">
        <w:rPr>
          <w:rFonts w:eastAsia="Verdana-Bold" w:cstheme="minorHAnsi"/>
          <w:color w:val="000000"/>
          <w:kern w:val="0"/>
        </w:rPr>
        <w:t xml:space="preserve"> </w:t>
      </w:r>
      <w:r w:rsidR="0025348B" w:rsidRPr="0094596B">
        <w:rPr>
          <w:rFonts w:eastAsia="Verdana-Bold" w:cstheme="minorHAnsi"/>
          <w:color w:val="000000"/>
          <w:kern w:val="0"/>
        </w:rPr>
        <w:t>Az adattovábbítás lehetséges eseteit a nemzeti felsőoktatásról szóló 2011. évi CCIV. törvény 3. melléklet</w:t>
      </w:r>
      <w:r w:rsidR="009729BA" w:rsidRPr="0094596B">
        <w:rPr>
          <w:rFonts w:eastAsia="Verdana-Bold" w:cstheme="minorHAnsi"/>
          <w:color w:val="000000"/>
          <w:kern w:val="0"/>
        </w:rPr>
        <w:t xml:space="preserve"> </w:t>
      </w:r>
      <w:r w:rsidR="0025348B" w:rsidRPr="0094596B">
        <w:rPr>
          <w:rFonts w:eastAsia="Verdana-Bold" w:cstheme="minorHAnsi"/>
          <w:color w:val="000000"/>
          <w:kern w:val="0"/>
        </w:rPr>
        <w:t>I/B. pontja határozza meg.</w:t>
      </w:r>
    </w:p>
    <w:p w14:paraId="32474E28" w14:textId="77777777" w:rsidR="00DE7091" w:rsidRPr="0094596B" w:rsidRDefault="00DE7091" w:rsidP="0078101D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</w:p>
    <w:p w14:paraId="4103685E" w14:textId="77777777" w:rsidR="0025348B" w:rsidRPr="00EE396E" w:rsidRDefault="0025348B" w:rsidP="00EE396E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b/>
          <w:bCs/>
          <w:color w:val="000000"/>
          <w:kern w:val="0"/>
        </w:rPr>
      </w:pPr>
      <w:r w:rsidRPr="00EE396E">
        <w:rPr>
          <w:rFonts w:eastAsia="Verdana-Bold" w:cstheme="minorHAnsi"/>
          <w:b/>
          <w:bCs/>
          <w:color w:val="000000"/>
          <w:kern w:val="0"/>
        </w:rPr>
        <w:t>5. Az adatkezelés időtartama</w:t>
      </w:r>
    </w:p>
    <w:p w14:paraId="4F53087B" w14:textId="0FB19661" w:rsidR="0025348B" w:rsidRDefault="0025348B" w:rsidP="00EE396E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 w:rsidRPr="00EE396E">
        <w:rPr>
          <w:rFonts w:eastAsia="Verdana-Bold" w:cstheme="minorHAnsi"/>
          <w:color w:val="000000"/>
          <w:kern w:val="0"/>
        </w:rPr>
        <w:t>A kérelmező hallgató hallgatói jogviszonyának megszűnésétől számított 80 év tekintettel arra, hogy a</w:t>
      </w:r>
      <w:r w:rsidR="00AC2B0E" w:rsidRPr="00EE396E">
        <w:rPr>
          <w:rFonts w:eastAsia="Verdana-Bold" w:cstheme="minorHAnsi"/>
          <w:color w:val="000000"/>
          <w:kern w:val="0"/>
        </w:rPr>
        <w:t xml:space="preserve"> </w:t>
      </w:r>
      <w:r w:rsidRPr="00EE396E">
        <w:rPr>
          <w:rFonts w:eastAsia="Verdana-Bold" w:cstheme="minorHAnsi"/>
          <w:color w:val="000000"/>
          <w:kern w:val="0"/>
        </w:rPr>
        <w:t>kérelemmel kapcsolatos további adatok kezelésének idejét a nemzeti</w:t>
      </w:r>
      <w:r w:rsidR="00AC2B0E" w:rsidRPr="00EE396E">
        <w:rPr>
          <w:rFonts w:eastAsia="Verdana-Bold" w:cstheme="minorHAnsi"/>
          <w:color w:val="000000"/>
          <w:kern w:val="0"/>
        </w:rPr>
        <w:t xml:space="preserve"> </w:t>
      </w:r>
      <w:r w:rsidRPr="00EE396E">
        <w:rPr>
          <w:rFonts w:eastAsia="Verdana-Bold" w:cstheme="minorHAnsi"/>
          <w:color w:val="000000"/>
          <w:kern w:val="0"/>
        </w:rPr>
        <w:t>felsőoktatásról szóló 2011. évi</w:t>
      </w:r>
      <w:r w:rsidR="00AC2B0E" w:rsidRPr="00EE396E">
        <w:rPr>
          <w:rFonts w:eastAsia="Verdana-Bold" w:cstheme="minorHAnsi"/>
          <w:color w:val="000000"/>
          <w:kern w:val="0"/>
        </w:rPr>
        <w:t xml:space="preserve"> </w:t>
      </w:r>
      <w:r w:rsidRPr="00EE396E">
        <w:rPr>
          <w:rFonts w:eastAsia="Verdana-Bold" w:cstheme="minorHAnsi"/>
          <w:color w:val="000000"/>
          <w:kern w:val="0"/>
        </w:rPr>
        <w:t>CCIV. törvény 3. melléklet I/B. pontja ekként szabályozza. Az adatok kezelésének szükségessége, célhoz</w:t>
      </w:r>
      <w:r w:rsidR="00AC2B0E" w:rsidRPr="00EE396E">
        <w:rPr>
          <w:rFonts w:eastAsia="Verdana-Bold" w:cstheme="minorHAnsi"/>
          <w:color w:val="000000"/>
          <w:kern w:val="0"/>
        </w:rPr>
        <w:t xml:space="preserve"> </w:t>
      </w:r>
      <w:r w:rsidRPr="00EE396E">
        <w:rPr>
          <w:rFonts w:eastAsia="Verdana-Bold" w:cstheme="minorHAnsi"/>
          <w:color w:val="000000"/>
          <w:kern w:val="0"/>
        </w:rPr>
        <w:t>kötöttsége és jogalapja 3 évente</w:t>
      </w:r>
      <w:r w:rsidR="00AC2B0E" w:rsidRPr="00EE396E">
        <w:rPr>
          <w:rFonts w:eastAsia="Verdana-Bold" w:cstheme="minorHAnsi"/>
          <w:color w:val="000000"/>
          <w:kern w:val="0"/>
        </w:rPr>
        <w:t xml:space="preserve"> </w:t>
      </w:r>
      <w:r w:rsidRPr="00EE396E">
        <w:rPr>
          <w:rFonts w:eastAsia="Verdana-Bold" w:cstheme="minorHAnsi"/>
          <w:color w:val="000000"/>
          <w:kern w:val="0"/>
        </w:rPr>
        <w:t>felülvizsgálatra kerül.</w:t>
      </w:r>
    </w:p>
    <w:p w14:paraId="03DF2256" w14:textId="77777777" w:rsidR="001C2146" w:rsidRPr="00EE396E" w:rsidRDefault="001C2146" w:rsidP="00EE396E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</w:p>
    <w:p w14:paraId="3F793A90" w14:textId="77777777" w:rsidR="0025348B" w:rsidRPr="00EE396E" w:rsidRDefault="0025348B" w:rsidP="00EE396E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b/>
          <w:bCs/>
          <w:color w:val="000000"/>
          <w:kern w:val="0"/>
        </w:rPr>
      </w:pPr>
      <w:r w:rsidRPr="00EE396E">
        <w:rPr>
          <w:rFonts w:eastAsia="Verdana-Bold" w:cstheme="minorHAnsi"/>
          <w:b/>
          <w:bCs/>
          <w:color w:val="000000"/>
          <w:kern w:val="0"/>
        </w:rPr>
        <w:t>6. Az adatok védelme</w:t>
      </w:r>
    </w:p>
    <w:p w14:paraId="06CB4E87" w14:textId="7E086EE3" w:rsidR="0025348B" w:rsidRDefault="0025348B" w:rsidP="00EE396E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 w:rsidRPr="00EE396E">
        <w:rPr>
          <w:rFonts w:eastAsia="Verdana-Bold" w:cstheme="minorHAnsi"/>
          <w:color w:val="000000"/>
          <w:kern w:val="0"/>
        </w:rPr>
        <w:t>A</w:t>
      </w:r>
      <w:r w:rsidR="005E10D0">
        <w:rPr>
          <w:rFonts w:eastAsia="Verdana-Bold" w:cstheme="minorHAnsi"/>
          <w:color w:val="000000"/>
          <w:kern w:val="0"/>
        </w:rPr>
        <w:t xml:space="preserve"> Főiskola</w:t>
      </w:r>
      <w:r w:rsidRPr="00EE396E">
        <w:rPr>
          <w:rFonts w:eastAsia="Verdana-Bold" w:cstheme="minorHAnsi"/>
          <w:color w:val="000000"/>
          <w:kern w:val="0"/>
        </w:rPr>
        <w:t xml:space="preserve"> minden ésszerű intézkedést megtesz annak érdekében, hogy az általa kezelt adatok</w:t>
      </w:r>
      <w:r w:rsidR="00C73E1A">
        <w:rPr>
          <w:rFonts w:eastAsia="Verdana-Bold" w:cstheme="minorHAnsi"/>
          <w:color w:val="000000"/>
          <w:kern w:val="0"/>
        </w:rPr>
        <w:t xml:space="preserve"> </w:t>
      </w:r>
      <w:r w:rsidRPr="00EE396E">
        <w:rPr>
          <w:rFonts w:eastAsia="Verdana-Bold" w:cstheme="minorHAnsi"/>
          <w:color w:val="000000"/>
          <w:kern w:val="0"/>
        </w:rPr>
        <w:t>illetéktelenek számára ne legyenek hozzáférhetőek. Az adatokhoz korlátozott a hozzáférés, jelszavas</w:t>
      </w:r>
      <w:r w:rsidR="00C73E1A">
        <w:rPr>
          <w:rFonts w:eastAsia="Verdana-Bold" w:cstheme="minorHAnsi"/>
          <w:color w:val="000000"/>
          <w:kern w:val="0"/>
        </w:rPr>
        <w:t xml:space="preserve"> </w:t>
      </w:r>
      <w:r w:rsidRPr="00EE396E">
        <w:rPr>
          <w:rFonts w:eastAsia="Verdana-Bold" w:cstheme="minorHAnsi"/>
          <w:color w:val="000000"/>
          <w:kern w:val="0"/>
        </w:rPr>
        <w:t>védelem működik.</w:t>
      </w:r>
      <w:r w:rsidR="001C2146">
        <w:rPr>
          <w:rFonts w:eastAsia="Verdana-Bold" w:cstheme="minorHAnsi"/>
          <w:color w:val="000000"/>
          <w:kern w:val="0"/>
        </w:rPr>
        <w:t xml:space="preserve"> </w:t>
      </w:r>
      <w:r w:rsidRPr="00EE396E">
        <w:rPr>
          <w:rFonts w:eastAsia="Verdana-Bold" w:cstheme="minorHAnsi"/>
          <w:color w:val="000000"/>
          <w:kern w:val="0"/>
        </w:rPr>
        <w:t>A</w:t>
      </w:r>
      <w:r w:rsidR="002D0F08">
        <w:rPr>
          <w:rFonts w:eastAsia="Verdana-Bold" w:cstheme="minorHAnsi"/>
          <w:color w:val="000000"/>
          <w:kern w:val="0"/>
        </w:rPr>
        <w:t xml:space="preserve"> Főiskola</w:t>
      </w:r>
      <w:r w:rsidRPr="00EE396E">
        <w:rPr>
          <w:rFonts w:eastAsia="Verdana-Bold" w:cstheme="minorHAnsi"/>
          <w:color w:val="000000"/>
          <w:kern w:val="0"/>
        </w:rPr>
        <w:t xml:space="preserve"> rendelkezik a személyes és közérdekű adatok védelméről, biztonságáról szóló szabályzat</w:t>
      </w:r>
      <w:r w:rsidRPr="004814F9">
        <w:rPr>
          <w:rFonts w:eastAsia="Verdana-Bold" w:cstheme="minorHAnsi"/>
          <w:color w:val="000000"/>
          <w:kern w:val="0"/>
        </w:rPr>
        <w:t>tal.</w:t>
      </w:r>
    </w:p>
    <w:p w14:paraId="13EDEBD0" w14:textId="77777777" w:rsidR="002A44FF" w:rsidRPr="00EE396E" w:rsidRDefault="002A44FF" w:rsidP="00EE396E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</w:p>
    <w:p w14:paraId="40903A07" w14:textId="77777777" w:rsidR="0025348B" w:rsidRPr="001458F6" w:rsidRDefault="0025348B" w:rsidP="00EE396E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b/>
          <w:bCs/>
          <w:color w:val="000000"/>
          <w:kern w:val="0"/>
        </w:rPr>
      </w:pPr>
      <w:r w:rsidRPr="001458F6">
        <w:rPr>
          <w:rFonts w:eastAsia="Verdana-Bold" w:cstheme="minorHAnsi"/>
          <w:b/>
          <w:bCs/>
          <w:color w:val="000000"/>
          <w:kern w:val="0"/>
        </w:rPr>
        <w:t>7. Automatizált adatkezelés (beleértve a profilalkotást)</w:t>
      </w:r>
    </w:p>
    <w:p w14:paraId="780F0617" w14:textId="4DFB422F" w:rsidR="0025348B" w:rsidRPr="001458F6" w:rsidRDefault="0025348B" w:rsidP="00EE396E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 w:rsidRPr="001458F6">
        <w:rPr>
          <w:rFonts w:eastAsia="Verdana-Bold" w:cstheme="minorHAnsi"/>
          <w:color w:val="000000"/>
          <w:kern w:val="0"/>
        </w:rPr>
        <w:t>Automatizált adatkezelésen alapuló döntéshozatal a</w:t>
      </w:r>
      <w:r w:rsidR="007D63CC" w:rsidRPr="001458F6">
        <w:rPr>
          <w:rFonts w:eastAsia="Verdana-Bold" w:cstheme="minorHAnsi"/>
          <w:color w:val="000000"/>
          <w:kern w:val="0"/>
        </w:rPr>
        <w:t xml:space="preserve"> Főiskolán </w:t>
      </w:r>
      <w:r w:rsidRPr="001458F6">
        <w:rPr>
          <w:rFonts w:eastAsia="Verdana-Bold" w:cstheme="minorHAnsi"/>
          <w:color w:val="000000"/>
          <w:kern w:val="0"/>
        </w:rPr>
        <w:t>nem történik.</w:t>
      </w:r>
    </w:p>
    <w:p w14:paraId="1F422D59" w14:textId="77777777" w:rsidR="002A44FF" w:rsidRPr="001458F6" w:rsidRDefault="002A44FF" w:rsidP="00EE396E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</w:p>
    <w:p w14:paraId="7369A19B" w14:textId="7AC7663B" w:rsidR="0025348B" w:rsidRPr="001458F6" w:rsidRDefault="0025348B" w:rsidP="00EE396E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b/>
          <w:bCs/>
          <w:color w:val="000000"/>
          <w:kern w:val="0"/>
        </w:rPr>
      </w:pPr>
      <w:r w:rsidRPr="001458F6">
        <w:rPr>
          <w:rFonts w:eastAsia="Verdana-Bold" w:cstheme="minorHAnsi"/>
          <w:b/>
          <w:bCs/>
          <w:color w:val="000000"/>
          <w:kern w:val="0"/>
        </w:rPr>
        <w:t xml:space="preserve">8. Harmadik országba, illetve nemzetközi szervezet részére történő adattovábbítás </w:t>
      </w:r>
    </w:p>
    <w:p w14:paraId="70665CD3" w14:textId="77777777" w:rsidR="0057461E" w:rsidRPr="001458F6" w:rsidRDefault="0057461E" w:rsidP="00EE396E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b/>
          <w:bCs/>
          <w:color w:val="000000"/>
          <w:kern w:val="0"/>
        </w:rPr>
      </w:pPr>
    </w:p>
    <w:p w14:paraId="36699DE3" w14:textId="77777777" w:rsidR="0025348B" w:rsidRPr="001458F6" w:rsidRDefault="0025348B" w:rsidP="00A94B95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b/>
          <w:bCs/>
          <w:color w:val="000000"/>
          <w:kern w:val="0"/>
        </w:rPr>
      </w:pPr>
      <w:r w:rsidRPr="001458F6">
        <w:rPr>
          <w:rFonts w:eastAsia="Verdana-Bold" w:cstheme="minorHAnsi"/>
          <w:b/>
          <w:bCs/>
          <w:color w:val="000000"/>
          <w:kern w:val="0"/>
        </w:rPr>
        <w:t>9. Jogok gyakorlása, jogorvoslat</w:t>
      </w:r>
    </w:p>
    <w:p w14:paraId="438DAF71" w14:textId="14412EFA" w:rsidR="00EB7804" w:rsidRDefault="0025348B" w:rsidP="00753A3B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 w:rsidRPr="001458F6">
        <w:rPr>
          <w:rFonts w:eastAsia="Verdana-Bold" w:cstheme="minorHAnsi"/>
          <w:color w:val="000000"/>
          <w:kern w:val="0"/>
        </w:rPr>
        <w:t>Az érintett az adatkezelés teljes időtartama alatt élhet a GDPR-ban biztosított jogaival, melyet az 1. és</w:t>
      </w:r>
      <w:r w:rsidR="008F39AE" w:rsidRPr="001458F6">
        <w:rPr>
          <w:rFonts w:eastAsia="Verdana-Bold" w:cstheme="minorHAnsi"/>
          <w:color w:val="000000"/>
          <w:kern w:val="0"/>
        </w:rPr>
        <w:t xml:space="preserve"> </w:t>
      </w:r>
      <w:r w:rsidRPr="001458F6">
        <w:rPr>
          <w:rFonts w:eastAsia="Verdana-Bold" w:cstheme="minorHAnsi"/>
          <w:color w:val="000000"/>
          <w:kern w:val="0"/>
        </w:rPr>
        <w:t>2. pontban meghatározott elérhetőségeken bármikor megtehet.</w:t>
      </w:r>
    </w:p>
    <w:p w14:paraId="1624EB60" w14:textId="77777777" w:rsidR="00EB7804" w:rsidRPr="001458F6" w:rsidRDefault="00EB7804" w:rsidP="00753A3B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</w:p>
    <w:p w14:paraId="19EAC9F3" w14:textId="77777777" w:rsidR="008027D1" w:rsidRPr="001458F6" w:rsidRDefault="0025348B" w:rsidP="00753A3B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 w:rsidRPr="001458F6">
        <w:rPr>
          <w:rFonts w:eastAsia="Verdana-Bold" w:cstheme="minorHAnsi"/>
          <w:color w:val="000000"/>
          <w:kern w:val="0"/>
        </w:rPr>
        <w:t>Az érintett kérelmezheti a rá vonatkozó</w:t>
      </w:r>
    </w:p>
    <w:p w14:paraId="5985DCA2" w14:textId="0664F6A1" w:rsidR="0025348B" w:rsidRPr="00011445" w:rsidRDefault="0025348B" w:rsidP="00753A3B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 w:rsidRPr="00753A3B">
        <w:rPr>
          <w:rFonts w:eastAsia="Verdana-Bold" w:cstheme="minorHAnsi"/>
          <w:i/>
          <w:iCs/>
          <w:color w:val="000000"/>
          <w:kern w:val="0"/>
        </w:rPr>
        <w:t xml:space="preserve">személyes adatokhoz való hozzáférést </w:t>
      </w:r>
      <w:r w:rsidRPr="00753A3B">
        <w:rPr>
          <w:rFonts w:eastAsia="Verdana-Bold" w:cstheme="minorHAnsi"/>
          <w:color w:val="000000"/>
          <w:kern w:val="0"/>
        </w:rPr>
        <w:t>(az érintett jogosult arra, hogy az adatkezelőtől</w:t>
      </w:r>
      <w:r w:rsidR="00011445">
        <w:rPr>
          <w:rFonts w:eastAsia="Verdana-Bold" w:cstheme="minorHAnsi"/>
          <w:color w:val="000000"/>
          <w:kern w:val="0"/>
        </w:rPr>
        <w:t xml:space="preserve"> </w:t>
      </w:r>
      <w:r w:rsidRPr="00011445">
        <w:rPr>
          <w:rFonts w:eastAsia="Verdana-Bold" w:cstheme="minorHAnsi"/>
          <w:color w:val="000000"/>
          <w:kern w:val="0"/>
        </w:rPr>
        <w:t>visszajelzést kapjon arra vonatkozóan, hogy személyes adatainak kezelése folyamatban van-e, és</w:t>
      </w:r>
      <w:r w:rsidR="00011445">
        <w:rPr>
          <w:rFonts w:eastAsia="Verdana-Bold" w:cstheme="minorHAnsi"/>
          <w:color w:val="000000"/>
          <w:kern w:val="0"/>
        </w:rPr>
        <w:t xml:space="preserve"> </w:t>
      </w:r>
      <w:r w:rsidRPr="00011445">
        <w:rPr>
          <w:rFonts w:eastAsia="Verdana-Bold" w:cstheme="minorHAnsi"/>
          <w:color w:val="000000"/>
          <w:kern w:val="0"/>
        </w:rPr>
        <w:t>ha ilyen adatkezelés folyamatban van, jogosult arra, hogy a személyes adatokhoz és a GDPR-ban</w:t>
      </w:r>
      <w:r w:rsidR="00011445">
        <w:rPr>
          <w:rFonts w:eastAsia="Verdana-Bold" w:cstheme="minorHAnsi"/>
          <w:color w:val="000000"/>
          <w:kern w:val="0"/>
        </w:rPr>
        <w:t xml:space="preserve"> </w:t>
      </w:r>
      <w:r w:rsidRPr="00011445">
        <w:rPr>
          <w:rFonts w:eastAsia="Verdana-Bold" w:cstheme="minorHAnsi"/>
          <w:color w:val="000000"/>
          <w:kern w:val="0"/>
        </w:rPr>
        <w:t>meghatározott információkhoz hozzáférést kapjon) (GDPR 15. cikk),</w:t>
      </w:r>
    </w:p>
    <w:p w14:paraId="2D758C88" w14:textId="1CDDFF8C" w:rsidR="0025348B" w:rsidRPr="003E61EB" w:rsidRDefault="0025348B" w:rsidP="003E61EB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 w:rsidRPr="00753A3B">
        <w:rPr>
          <w:rFonts w:eastAsia="Verdana-Bold" w:cstheme="minorHAnsi"/>
          <w:color w:val="000000"/>
          <w:kern w:val="0"/>
        </w:rPr>
        <w:t xml:space="preserve"> </w:t>
      </w:r>
      <w:r w:rsidRPr="00753A3B">
        <w:rPr>
          <w:rFonts w:eastAsia="Verdana-Bold" w:cstheme="minorHAnsi"/>
          <w:i/>
          <w:iCs/>
          <w:color w:val="000000"/>
          <w:kern w:val="0"/>
        </w:rPr>
        <w:t xml:space="preserve">személyes adatokhoz való helyesbítést </w:t>
      </w:r>
      <w:r w:rsidRPr="00753A3B">
        <w:rPr>
          <w:rFonts w:eastAsia="Verdana-Bold" w:cstheme="minorHAnsi"/>
          <w:color w:val="000000"/>
          <w:kern w:val="0"/>
        </w:rPr>
        <w:t>(az érintett jogosult arra, hogy kérésére az adatkezelő</w:t>
      </w:r>
      <w:r w:rsidR="003E61EB">
        <w:rPr>
          <w:rFonts w:eastAsia="Verdana-Bold" w:cstheme="minorHAnsi"/>
          <w:color w:val="000000"/>
          <w:kern w:val="0"/>
        </w:rPr>
        <w:t xml:space="preserve"> </w:t>
      </w:r>
      <w:r w:rsidRPr="003E61EB">
        <w:rPr>
          <w:rFonts w:eastAsia="Verdana-Bold" w:cstheme="minorHAnsi"/>
          <w:color w:val="000000"/>
          <w:kern w:val="0"/>
        </w:rPr>
        <w:t>indokolatlan késedelem nélkül helyesbítse a rá vonatkozó pontatlan személyes adatokat.</w:t>
      </w:r>
      <w:r w:rsidR="00011445" w:rsidRPr="003E61EB">
        <w:rPr>
          <w:rFonts w:eastAsia="Verdana-Bold" w:cstheme="minorHAnsi"/>
          <w:color w:val="000000"/>
          <w:kern w:val="0"/>
        </w:rPr>
        <w:t xml:space="preserve"> </w:t>
      </w:r>
      <w:r w:rsidRPr="003E61EB">
        <w:rPr>
          <w:rFonts w:eastAsia="Verdana-Bold" w:cstheme="minorHAnsi"/>
          <w:color w:val="000000"/>
          <w:kern w:val="0"/>
        </w:rPr>
        <w:t>Figyelembe véve az adatkezelés célját, az érintett jogosult arra, hogy kérje a hiányos személyes</w:t>
      </w:r>
      <w:r w:rsidR="00011445" w:rsidRPr="003E61EB">
        <w:rPr>
          <w:rFonts w:eastAsia="Verdana-Bold" w:cstheme="minorHAnsi"/>
          <w:color w:val="000000"/>
          <w:kern w:val="0"/>
        </w:rPr>
        <w:t xml:space="preserve"> </w:t>
      </w:r>
      <w:r w:rsidRPr="003E61EB">
        <w:rPr>
          <w:rFonts w:eastAsia="Verdana-Bold" w:cstheme="minorHAnsi"/>
          <w:color w:val="000000"/>
          <w:kern w:val="0"/>
        </w:rPr>
        <w:t>adatok – egyebek mellett kiegészítő nyilatkozat útján történő – kiegészítését) (GDPR 16. cikk),</w:t>
      </w:r>
    </w:p>
    <w:p w14:paraId="4D13AE58" w14:textId="61D33DED" w:rsidR="0025348B" w:rsidRPr="00276D15" w:rsidRDefault="0025348B" w:rsidP="00276D1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 w:rsidRPr="00753A3B">
        <w:rPr>
          <w:rFonts w:eastAsia="Verdana-Bold" w:cstheme="minorHAnsi"/>
          <w:i/>
          <w:iCs/>
          <w:color w:val="000000"/>
          <w:kern w:val="0"/>
        </w:rPr>
        <w:t>személyes adatok törlését (</w:t>
      </w:r>
      <w:r w:rsidRPr="00753A3B">
        <w:rPr>
          <w:rFonts w:eastAsia="Verdana-Bold" w:cstheme="minorHAnsi"/>
          <w:color w:val="000000"/>
          <w:kern w:val="0"/>
        </w:rPr>
        <w:t>az érintett jogosult arra, hogy kérésére az adatkezelő indokolatlan</w:t>
      </w:r>
      <w:r w:rsidR="00276D15">
        <w:rPr>
          <w:rFonts w:eastAsia="Verdana-Bold" w:cstheme="minorHAnsi"/>
          <w:color w:val="000000"/>
          <w:kern w:val="0"/>
        </w:rPr>
        <w:t xml:space="preserve"> </w:t>
      </w:r>
      <w:r w:rsidRPr="00276D15">
        <w:rPr>
          <w:rFonts w:eastAsia="Verdana-Bold" w:cstheme="minorHAnsi"/>
          <w:color w:val="000000"/>
          <w:kern w:val="0"/>
        </w:rPr>
        <w:t>késedelem nélkül törölje a rá vonatkozó személyes adatokat, az adatkezelő pedig köteles arra,</w:t>
      </w:r>
      <w:r w:rsidR="00011445" w:rsidRPr="00276D15">
        <w:rPr>
          <w:rFonts w:eastAsia="Verdana-Bold" w:cstheme="minorHAnsi"/>
          <w:color w:val="000000"/>
          <w:kern w:val="0"/>
        </w:rPr>
        <w:t xml:space="preserve"> </w:t>
      </w:r>
      <w:r w:rsidRPr="00276D15">
        <w:rPr>
          <w:rFonts w:eastAsia="Verdana-Bold" w:cstheme="minorHAnsi"/>
          <w:color w:val="000000"/>
          <w:kern w:val="0"/>
        </w:rPr>
        <w:t>hogy az érintettre vonatkozó személyes adatokat indokolatlan késedelem nélkül törölje, ha</w:t>
      </w:r>
      <w:r w:rsidR="00011445" w:rsidRPr="00276D15">
        <w:rPr>
          <w:rFonts w:eastAsia="Verdana-Bold" w:cstheme="minorHAnsi"/>
          <w:color w:val="000000"/>
          <w:kern w:val="0"/>
        </w:rPr>
        <w:t xml:space="preserve"> </w:t>
      </w:r>
      <w:r w:rsidRPr="00276D15">
        <w:rPr>
          <w:rFonts w:eastAsia="Verdana-Bold" w:cstheme="minorHAnsi"/>
          <w:color w:val="000000"/>
          <w:kern w:val="0"/>
        </w:rPr>
        <w:t>indokolt a GDPR szerint; jogszabály által előírt adatkezelés esetén törlési kérelem nem teljesíthető)</w:t>
      </w:r>
      <w:r w:rsidR="00011445" w:rsidRPr="00276D15">
        <w:rPr>
          <w:rFonts w:eastAsia="Verdana-Bold" w:cstheme="minorHAnsi"/>
          <w:color w:val="000000"/>
          <w:kern w:val="0"/>
        </w:rPr>
        <w:t xml:space="preserve"> </w:t>
      </w:r>
      <w:r w:rsidRPr="00276D15">
        <w:rPr>
          <w:rFonts w:eastAsia="Verdana-Bold" w:cstheme="minorHAnsi"/>
          <w:color w:val="000000"/>
          <w:kern w:val="0"/>
        </w:rPr>
        <w:t>(GDPR 17. cikk),</w:t>
      </w:r>
    </w:p>
    <w:p w14:paraId="3144FE53" w14:textId="3178326E" w:rsidR="0025348B" w:rsidRPr="00117C00" w:rsidRDefault="0025348B" w:rsidP="00753A3B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 w:rsidRPr="0016413B">
        <w:rPr>
          <w:rFonts w:eastAsia="Verdana-Bold" w:cstheme="minorHAnsi"/>
          <w:i/>
          <w:iCs/>
          <w:color w:val="000000"/>
          <w:kern w:val="0"/>
        </w:rPr>
        <w:lastRenderedPageBreak/>
        <w:t>személyes adatok kezelésének</w:t>
      </w:r>
      <w:r w:rsidRPr="00753A3B">
        <w:rPr>
          <w:rFonts w:eastAsia="Verdana-Bold" w:cstheme="minorHAnsi"/>
          <w:color w:val="000000"/>
          <w:kern w:val="0"/>
        </w:rPr>
        <w:t xml:space="preserve"> </w:t>
      </w:r>
      <w:r w:rsidRPr="00753A3B">
        <w:rPr>
          <w:rFonts w:eastAsia="Verdana-Bold" w:cstheme="minorHAnsi"/>
          <w:i/>
          <w:iCs/>
          <w:color w:val="000000"/>
          <w:kern w:val="0"/>
        </w:rPr>
        <w:t xml:space="preserve">korlátozását </w:t>
      </w:r>
      <w:r w:rsidRPr="00753A3B">
        <w:rPr>
          <w:rFonts w:eastAsia="Verdana-Bold" w:cstheme="minorHAnsi"/>
          <w:color w:val="000000"/>
          <w:kern w:val="0"/>
        </w:rPr>
        <w:t>(az érintett jogosult arra, hogy kérésére az adatkezelő</w:t>
      </w:r>
      <w:r w:rsidR="00117C00">
        <w:rPr>
          <w:rFonts w:eastAsia="Verdana-Bold" w:cstheme="minorHAnsi"/>
          <w:color w:val="000000"/>
          <w:kern w:val="0"/>
        </w:rPr>
        <w:t xml:space="preserve"> </w:t>
      </w:r>
      <w:r w:rsidRPr="00117C00">
        <w:rPr>
          <w:rFonts w:eastAsia="Verdana-Bold" w:cstheme="minorHAnsi"/>
          <w:color w:val="000000"/>
          <w:kern w:val="0"/>
        </w:rPr>
        <w:t>korlátozza az adatkezelést, ha a GDPR-ban foglalt feltétel teljesül) (GDPR 18. cikk),</w:t>
      </w:r>
    </w:p>
    <w:p w14:paraId="30D52B29" w14:textId="2EF7DA77" w:rsidR="0025348B" w:rsidRPr="00117C00" w:rsidRDefault="0025348B" w:rsidP="0016288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 w:rsidRPr="00B0632D">
        <w:rPr>
          <w:rFonts w:eastAsia="Verdana-Bold" w:cstheme="minorHAnsi"/>
          <w:i/>
          <w:iCs/>
          <w:color w:val="000000"/>
          <w:kern w:val="0"/>
        </w:rPr>
        <w:t>személyes adatok</w:t>
      </w:r>
      <w:r w:rsidRPr="00753A3B">
        <w:rPr>
          <w:rFonts w:eastAsia="Verdana-Bold" w:cstheme="minorHAnsi"/>
          <w:color w:val="000000"/>
          <w:kern w:val="0"/>
        </w:rPr>
        <w:t xml:space="preserve"> </w:t>
      </w:r>
      <w:r w:rsidRPr="00753A3B">
        <w:rPr>
          <w:rFonts w:eastAsia="Verdana-Bold" w:cstheme="minorHAnsi"/>
          <w:i/>
          <w:iCs/>
          <w:color w:val="000000"/>
          <w:kern w:val="0"/>
        </w:rPr>
        <w:t xml:space="preserve">adathordozhatósághoz való jogát </w:t>
      </w:r>
      <w:r w:rsidRPr="00753A3B">
        <w:rPr>
          <w:rFonts w:eastAsia="Verdana-Bold" w:cstheme="minorHAnsi"/>
          <w:color w:val="000000"/>
          <w:kern w:val="0"/>
        </w:rPr>
        <w:t>érvényesítheti (az érintett jogosult arra, hogy</w:t>
      </w:r>
      <w:r w:rsidR="00117C00">
        <w:rPr>
          <w:rFonts w:eastAsia="Verdana-Bold" w:cstheme="minorHAnsi"/>
          <w:color w:val="000000"/>
          <w:kern w:val="0"/>
        </w:rPr>
        <w:t xml:space="preserve"> </w:t>
      </w:r>
      <w:r w:rsidRPr="00117C00">
        <w:rPr>
          <w:rFonts w:eastAsia="Verdana-Bold" w:cstheme="minorHAnsi"/>
          <w:color w:val="000000"/>
          <w:kern w:val="0"/>
        </w:rPr>
        <w:t>a rá vonatkozó, általa egy adatkezelő rendelkezésére bocsátott személyes adatokat tagolt, széleskörben használt, géppel olvasható formátumban megkapja, továbbá jogosult arra, hogy ezeket az</w:t>
      </w:r>
      <w:r w:rsidR="00117C00">
        <w:rPr>
          <w:rFonts w:eastAsia="Verdana-Bold" w:cstheme="minorHAnsi"/>
          <w:color w:val="000000"/>
          <w:kern w:val="0"/>
        </w:rPr>
        <w:t xml:space="preserve"> </w:t>
      </w:r>
      <w:r w:rsidRPr="00117C00">
        <w:rPr>
          <w:rFonts w:eastAsia="Verdana-Bold" w:cstheme="minorHAnsi"/>
          <w:color w:val="000000"/>
          <w:kern w:val="0"/>
        </w:rPr>
        <w:t>adatokat egy másik adatkezelőnek továbbítsa anélkül, hogy ezt akadályozná az az adatkezelő,</w:t>
      </w:r>
      <w:r w:rsidR="00117C00">
        <w:rPr>
          <w:rFonts w:eastAsia="Verdana-Bold" w:cstheme="minorHAnsi"/>
          <w:color w:val="000000"/>
          <w:kern w:val="0"/>
        </w:rPr>
        <w:t xml:space="preserve"> </w:t>
      </w:r>
      <w:r w:rsidRPr="00117C00">
        <w:rPr>
          <w:rFonts w:eastAsia="Verdana-Bold" w:cstheme="minorHAnsi"/>
          <w:color w:val="000000"/>
          <w:kern w:val="0"/>
        </w:rPr>
        <w:t>amelynek a személyes adatokat a rendelkezésére bocsátotta, a GDPR-ban foglalt feltételek</w:t>
      </w:r>
      <w:r w:rsidR="00117C00">
        <w:rPr>
          <w:rFonts w:eastAsia="Verdana-Bold" w:cstheme="minorHAnsi"/>
          <w:color w:val="000000"/>
          <w:kern w:val="0"/>
        </w:rPr>
        <w:t xml:space="preserve"> </w:t>
      </w:r>
      <w:r w:rsidRPr="00117C00">
        <w:rPr>
          <w:rFonts w:eastAsia="Verdana-Bold" w:cstheme="minorHAnsi"/>
          <w:color w:val="000000"/>
          <w:kern w:val="0"/>
        </w:rPr>
        <w:t>fennállása esetén) (GDPR 20. cikk),</w:t>
      </w:r>
    </w:p>
    <w:p w14:paraId="625F40A0" w14:textId="682F8E3C" w:rsidR="0025348B" w:rsidRPr="00662414" w:rsidRDefault="0025348B" w:rsidP="0016288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color w:val="000000"/>
          <w:kern w:val="0"/>
        </w:rPr>
      </w:pPr>
      <w:r w:rsidRPr="00753A3B">
        <w:rPr>
          <w:rFonts w:eastAsia="Verdana-Bold" w:cstheme="minorHAnsi"/>
          <w:i/>
          <w:iCs/>
          <w:color w:val="000000"/>
          <w:kern w:val="0"/>
        </w:rPr>
        <w:t xml:space="preserve">tiltakozhat személyes adatok kezelése </w:t>
      </w:r>
      <w:r w:rsidRPr="00753A3B">
        <w:rPr>
          <w:rFonts w:eastAsia="Verdana-Bold" w:cstheme="minorHAnsi"/>
          <w:color w:val="000000"/>
          <w:kern w:val="0"/>
        </w:rPr>
        <w:t>ellen (az érintett jogosult arra, hogy a saját helyzetével</w:t>
      </w:r>
      <w:r w:rsidR="0048468D">
        <w:rPr>
          <w:rFonts w:eastAsia="Verdana-Bold" w:cstheme="minorHAnsi"/>
          <w:color w:val="000000"/>
          <w:kern w:val="0"/>
        </w:rPr>
        <w:t xml:space="preserve"> </w:t>
      </w:r>
      <w:r w:rsidRPr="0048468D">
        <w:rPr>
          <w:rFonts w:eastAsia="Verdana-Bold" w:cstheme="minorHAnsi"/>
          <w:color w:val="000000"/>
          <w:kern w:val="0"/>
        </w:rPr>
        <w:t>kapcsolatos okokból bármikor tiltakozzon személyes adatainak a 6. cikk (1) bekezdésének e</w:t>
      </w:r>
      <w:r w:rsidRPr="00136BBD">
        <w:rPr>
          <w:rFonts w:eastAsia="Verdana-Bold" w:cstheme="minorHAnsi"/>
          <w:color w:val="000000"/>
          <w:kern w:val="0"/>
        </w:rPr>
        <w:t>) vagy</w:t>
      </w:r>
      <w:r w:rsidR="0048468D" w:rsidRPr="00136BBD">
        <w:rPr>
          <w:rFonts w:eastAsia="Verdana-Bold" w:cstheme="minorHAnsi"/>
          <w:color w:val="000000"/>
          <w:kern w:val="0"/>
        </w:rPr>
        <w:t xml:space="preserve"> </w:t>
      </w:r>
      <w:r w:rsidRPr="00136BBD">
        <w:rPr>
          <w:rFonts w:eastAsia="Verdana-Bold" w:cstheme="minorHAnsi"/>
          <w:color w:val="000000"/>
          <w:kern w:val="0"/>
        </w:rPr>
        <w:t>f) pontján alapuló kezelése ellen, ideértve az említett rendelkezéseken alapuló profilalkotást is.</w:t>
      </w:r>
      <w:r w:rsidR="00F2380C" w:rsidRPr="00136BBD">
        <w:rPr>
          <w:rFonts w:eastAsia="Verdana-Bold" w:cstheme="minorHAnsi"/>
          <w:color w:val="000000"/>
          <w:kern w:val="0"/>
        </w:rPr>
        <w:t xml:space="preserve"> </w:t>
      </w:r>
      <w:r w:rsidRPr="003776F8">
        <w:rPr>
          <w:rFonts w:eastAsia="Verdana-Bold" w:cstheme="minorHAnsi"/>
          <w:color w:val="000000"/>
          <w:kern w:val="0"/>
        </w:rPr>
        <w:t>Ebben az esetben az adatkezelő a személyes adatokat nem kezelheti tovább, kivéve, ha az</w:t>
      </w:r>
      <w:r w:rsidR="00F2380C" w:rsidRPr="003776F8">
        <w:rPr>
          <w:rFonts w:eastAsia="Verdana-Bold" w:cstheme="minorHAnsi"/>
          <w:color w:val="000000"/>
          <w:kern w:val="0"/>
        </w:rPr>
        <w:t xml:space="preserve"> </w:t>
      </w:r>
      <w:r w:rsidRPr="003776F8">
        <w:rPr>
          <w:rFonts w:eastAsia="Verdana-Bold" w:cstheme="minorHAnsi"/>
          <w:color w:val="000000"/>
          <w:kern w:val="0"/>
        </w:rPr>
        <w:t>adatkezelő bizonyítja, hogy az adatkezelést olyan kényszerítő</w:t>
      </w:r>
      <w:r w:rsidRPr="0048468D">
        <w:rPr>
          <w:rFonts w:eastAsia="Verdana-Bold" w:cstheme="minorHAnsi"/>
          <w:color w:val="000000"/>
          <w:kern w:val="0"/>
        </w:rPr>
        <w:t xml:space="preserve"> </w:t>
      </w:r>
      <w:proofErr w:type="spellStart"/>
      <w:r w:rsidRPr="0048468D">
        <w:rPr>
          <w:rFonts w:eastAsia="Verdana-Bold" w:cstheme="minorHAnsi"/>
          <w:color w:val="000000"/>
          <w:kern w:val="0"/>
        </w:rPr>
        <w:t>erejű</w:t>
      </w:r>
      <w:proofErr w:type="spellEnd"/>
      <w:r w:rsidRPr="0048468D">
        <w:rPr>
          <w:rFonts w:eastAsia="Verdana-Bold" w:cstheme="minorHAnsi"/>
          <w:color w:val="000000"/>
          <w:kern w:val="0"/>
        </w:rPr>
        <w:t xml:space="preserve"> jogos okok indokolják,</w:t>
      </w:r>
      <w:r w:rsidR="00F2380C" w:rsidRPr="0048468D">
        <w:rPr>
          <w:rFonts w:eastAsia="Verdana-Bold" w:cstheme="minorHAnsi"/>
          <w:color w:val="000000"/>
          <w:kern w:val="0"/>
        </w:rPr>
        <w:t xml:space="preserve"> </w:t>
      </w:r>
      <w:r w:rsidRPr="0048468D">
        <w:rPr>
          <w:rFonts w:eastAsia="Verdana-Bold" w:cstheme="minorHAnsi"/>
          <w:color w:val="000000"/>
          <w:kern w:val="0"/>
        </w:rPr>
        <w:t>amelyek elsőbbséget élveznek az érintett érdekeivel, jogaival és szabadságaival szemben, vagy</w:t>
      </w:r>
      <w:r w:rsidR="00F2380C" w:rsidRPr="0048468D">
        <w:rPr>
          <w:rFonts w:eastAsia="Verdana-Bold" w:cstheme="minorHAnsi"/>
          <w:color w:val="000000"/>
          <w:kern w:val="0"/>
        </w:rPr>
        <w:t xml:space="preserve"> </w:t>
      </w:r>
      <w:r w:rsidRPr="0048468D">
        <w:rPr>
          <w:rFonts w:eastAsia="Verdana-Bold" w:cstheme="minorHAnsi"/>
          <w:color w:val="000000"/>
          <w:kern w:val="0"/>
        </w:rPr>
        <w:t>amelyek jogi igények előterjesztéséhez, érvényesítéséhez vagy védelméhez kapcsolódnak;</w:t>
      </w:r>
      <w:r w:rsidR="00F2380C" w:rsidRPr="0048468D">
        <w:rPr>
          <w:rFonts w:eastAsia="Verdana-Bold" w:cstheme="minorHAnsi"/>
          <w:color w:val="000000"/>
          <w:kern w:val="0"/>
        </w:rPr>
        <w:t xml:space="preserve"> </w:t>
      </w:r>
      <w:r w:rsidRPr="0048468D">
        <w:rPr>
          <w:rFonts w:eastAsia="Verdana-Bold" w:cstheme="minorHAnsi"/>
          <w:color w:val="000000"/>
          <w:kern w:val="0"/>
        </w:rPr>
        <w:t>jogszabály által előírt adatkezelés esetén tiltakozási kérelem nem teljesíthető) (GDPR 21. cikk).</w:t>
      </w:r>
      <w:r w:rsidR="00F2380C" w:rsidRPr="0048468D">
        <w:rPr>
          <w:rFonts w:eastAsia="Verdana-Bold" w:cstheme="minorHAnsi"/>
          <w:color w:val="000000"/>
          <w:kern w:val="0"/>
        </w:rPr>
        <w:t xml:space="preserve"> </w:t>
      </w:r>
      <w:r w:rsidRPr="0048468D">
        <w:rPr>
          <w:rFonts w:eastAsia="Verdana-Bold" w:cstheme="minorHAnsi"/>
          <w:color w:val="000000"/>
          <w:kern w:val="0"/>
        </w:rPr>
        <w:t xml:space="preserve">A kérelmet az adatkezelő postacímére vagy a </w:t>
      </w:r>
      <w:r w:rsidR="00813E63" w:rsidRPr="00CA060F">
        <w:rPr>
          <w:rFonts w:eastAsia="Verdana-Bold" w:cstheme="minorHAnsi"/>
          <w:color w:val="000000"/>
          <w:kern w:val="0"/>
        </w:rPr>
        <w:t>fotitkar</w:t>
      </w:r>
      <w:r w:rsidRPr="00CA060F">
        <w:rPr>
          <w:rFonts w:eastAsia="Verdana-Bold" w:cstheme="minorHAnsi"/>
          <w:color w:val="000000"/>
          <w:kern w:val="0"/>
        </w:rPr>
        <w:t>@</w:t>
      </w:r>
      <w:r w:rsidR="002115F3" w:rsidRPr="00CA060F">
        <w:rPr>
          <w:rFonts w:eastAsia="Verdana-Bold" w:cstheme="minorHAnsi"/>
          <w:color w:val="000000"/>
          <w:kern w:val="0"/>
        </w:rPr>
        <w:t>szentatanaz</w:t>
      </w:r>
      <w:r w:rsidRPr="00CA060F">
        <w:rPr>
          <w:rFonts w:eastAsia="Verdana-Bold" w:cstheme="minorHAnsi"/>
          <w:color w:val="000000"/>
          <w:kern w:val="0"/>
        </w:rPr>
        <w:t>.hu</w:t>
      </w:r>
      <w:r w:rsidRPr="0048468D">
        <w:rPr>
          <w:rFonts w:eastAsia="Verdana-Bold" w:cstheme="minorHAnsi"/>
          <w:color w:val="000000"/>
          <w:kern w:val="0"/>
        </w:rPr>
        <w:t xml:space="preserve"> e-mail címére kell benyújtani.</w:t>
      </w:r>
      <w:r w:rsidR="00F2380C" w:rsidRPr="0048468D">
        <w:rPr>
          <w:rFonts w:eastAsia="Verdana-Bold" w:cstheme="minorHAnsi"/>
          <w:color w:val="000000"/>
          <w:kern w:val="0"/>
        </w:rPr>
        <w:t xml:space="preserve"> </w:t>
      </w:r>
      <w:r w:rsidRPr="0048468D">
        <w:rPr>
          <w:rFonts w:eastAsia="Verdana-Bold" w:cstheme="minorHAnsi"/>
          <w:color w:val="000000"/>
          <w:kern w:val="0"/>
        </w:rPr>
        <w:t>Az adatkezelő a legrövidebb idő alatt, legfeljebb 1 hónapon belül (tiltakozás esetén 15 napon belül)</w:t>
      </w:r>
      <w:r w:rsidR="00F2380C" w:rsidRPr="0048468D">
        <w:rPr>
          <w:rFonts w:eastAsia="Verdana-Bold" w:cstheme="minorHAnsi"/>
          <w:color w:val="000000"/>
          <w:kern w:val="0"/>
        </w:rPr>
        <w:t xml:space="preserve"> </w:t>
      </w:r>
      <w:r w:rsidRPr="0048468D">
        <w:rPr>
          <w:rFonts w:eastAsia="Verdana-Bold" w:cstheme="minorHAnsi"/>
          <w:color w:val="000000"/>
          <w:kern w:val="0"/>
        </w:rPr>
        <w:t>írásban</w:t>
      </w:r>
      <w:r w:rsidR="0099692D" w:rsidRPr="0048468D">
        <w:rPr>
          <w:rFonts w:eastAsia="Verdana-Bold" w:cstheme="minorHAnsi"/>
          <w:color w:val="000000"/>
          <w:kern w:val="0"/>
        </w:rPr>
        <w:t xml:space="preserve"> </w:t>
      </w:r>
      <w:r w:rsidRPr="0048468D">
        <w:rPr>
          <w:rFonts w:eastAsia="Verdana-Bold" w:cstheme="minorHAnsi"/>
          <w:color w:val="000000"/>
          <w:kern w:val="0"/>
        </w:rPr>
        <w:t>tájékoztatást ad (ez a határidő a kérelem</w:t>
      </w:r>
      <w:r w:rsidR="00662414">
        <w:rPr>
          <w:rFonts w:eastAsia="Verdana-Bold" w:cstheme="minorHAnsi"/>
          <w:color w:val="000000"/>
          <w:kern w:val="0"/>
        </w:rPr>
        <w:t xml:space="preserve"> </w:t>
      </w:r>
      <w:r w:rsidRPr="0048468D">
        <w:rPr>
          <w:rFonts w:eastAsia="Verdana-Bold" w:cstheme="minorHAnsi"/>
          <w:color w:val="000000"/>
          <w:kern w:val="0"/>
        </w:rPr>
        <w:t>bonyolultságára tekintettel további 2 hónappal</w:t>
      </w:r>
      <w:r w:rsidR="0099692D" w:rsidRPr="0048468D">
        <w:rPr>
          <w:rFonts w:eastAsia="Verdana-Bold" w:cstheme="minorHAnsi"/>
          <w:color w:val="000000"/>
          <w:kern w:val="0"/>
        </w:rPr>
        <w:t xml:space="preserve"> </w:t>
      </w:r>
      <w:r w:rsidRPr="0048468D">
        <w:rPr>
          <w:rFonts w:eastAsia="Verdana-Bold" w:cstheme="minorHAnsi"/>
          <w:color w:val="000000"/>
          <w:kern w:val="0"/>
        </w:rPr>
        <w:t xml:space="preserve">meghosszabbítható). Továbbá jogsérelem esetén bírósághoz fordulhat (a pert az érintett </w:t>
      </w:r>
      <w:r w:rsidR="00662414">
        <w:rPr>
          <w:rFonts w:eastAsia="Verdana-Bold" w:cstheme="minorHAnsi"/>
          <w:color w:val="000000"/>
          <w:kern w:val="0"/>
        </w:rPr>
        <w:t>–</w:t>
      </w:r>
      <w:r w:rsidRPr="0048468D">
        <w:rPr>
          <w:rFonts w:eastAsia="Verdana-Bold" w:cstheme="minorHAnsi"/>
          <w:color w:val="000000"/>
          <w:kern w:val="0"/>
        </w:rPr>
        <w:t xml:space="preserve"> választása</w:t>
      </w:r>
      <w:r w:rsidR="00662414">
        <w:rPr>
          <w:rFonts w:eastAsia="Verdana-Bold" w:cstheme="minorHAnsi"/>
          <w:color w:val="000000"/>
          <w:kern w:val="0"/>
        </w:rPr>
        <w:t xml:space="preserve"> </w:t>
      </w:r>
      <w:r w:rsidRPr="00662414">
        <w:rPr>
          <w:rFonts w:eastAsia="Verdana-Bold" w:cstheme="minorHAnsi"/>
          <w:color w:val="000000"/>
          <w:kern w:val="0"/>
        </w:rPr>
        <w:t>szerint - a lakóhelye vagy tartózkodási helye szerint illetékes törvényszék előtt is megindíthatja),</w:t>
      </w:r>
      <w:r w:rsidR="00662414">
        <w:rPr>
          <w:rFonts w:eastAsia="Verdana-Bold" w:cstheme="minorHAnsi"/>
          <w:color w:val="000000"/>
          <w:kern w:val="0"/>
        </w:rPr>
        <w:t xml:space="preserve"> </w:t>
      </w:r>
      <w:r w:rsidRPr="00662414">
        <w:rPr>
          <w:rFonts w:eastAsia="Verdana-Bold" w:cstheme="minorHAnsi"/>
          <w:color w:val="000000"/>
          <w:kern w:val="0"/>
        </w:rPr>
        <w:t>valamint a Nemzeti Adatvédelmi és Információszabadság Hatósághoz (1055 Budapest, Falk Miksa utca</w:t>
      </w:r>
      <w:r w:rsidR="0099692D" w:rsidRPr="00662414">
        <w:rPr>
          <w:rFonts w:eastAsia="Verdana-Bold" w:cstheme="minorHAnsi"/>
          <w:color w:val="000000"/>
          <w:kern w:val="0"/>
        </w:rPr>
        <w:t xml:space="preserve"> </w:t>
      </w:r>
      <w:r w:rsidRPr="00662414">
        <w:rPr>
          <w:rFonts w:eastAsia="Verdana-Bold" w:cstheme="minorHAnsi"/>
          <w:color w:val="000000"/>
          <w:kern w:val="0"/>
        </w:rPr>
        <w:t>9-11., tel.: 06-1-391-1400, honlap URL címe: http://naih.hu, elektronikus levelezési cím:</w:t>
      </w:r>
      <w:r w:rsidR="00662414">
        <w:rPr>
          <w:rFonts w:eastAsia="Verdana-Bold" w:cstheme="minorHAnsi"/>
          <w:color w:val="000000"/>
          <w:kern w:val="0"/>
        </w:rPr>
        <w:t xml:space="preserve"> </w:t>
      </w:r>
      <w:r w:rsidRPr="00662414">
        <w:rPr>
          <w:rFonts w:eastAsia="Verdana-Bold" w:cstheme="minorHAnsi"/>
          <w:color w:val="000000"/>
          <w:kern w:val="0"/>
        </w:rPr>
        <w:t>ugyfelszolgalat@naih.hu) is fordulhat.</w:t>
      </w:r>
    </w:p>
    <w:p w14:paraId="7F01B828" w14:textId="77777777" w:rsidR="00667654" w:rsidRPr="001458F6" w:rsidRDefault="00667654" w:rsidP="0025348B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color w:val="000000"/>
          <w:kern w:val="0"/>
        </w:rPr>
      </w:pPr>
    </w:p>
    <w:p w14:paraId="32E37DA7" w14:textId="70095996" w:rsidR="0025348B" w:rsidRDefault="0025348B" w:rsidP="00667654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b/>
          <w:bCs/>
          <w:color w:val="000000"/>
          <w:kern w:val="0"/>
        </w:rPr>
      </w:pPr>
      <w:r w:rsidRPr="00667654">
        <w:rPr>
          <w:rFonts w:eastAsia="Verdana-Bold" w:cstheme="minorHAnsi"/>
          <w:b/>
          <w:bCs/>
          <w:color w:val="000000"/>
          <w:kern w:val="0"/>
        </w:rPr>
        <w:t>Nyilatkozat</w:t>
      </w:r>
      <w:r w:rsidRPr="00667654">
        <w:rPr>
          <w:rFonts w:eastAsia="Verdana-Bold" w:cstheme="minorHAnsi"/>
          <w:color w:val="000000"/>
          <w:kern w:val="0"/>
        </w:rPr>
        <w:t xml:space="preserve">: </w:t>
      </w:r>
      <w:r w:rsidRPr="00667654">
        <w:rPr>
          <w:rFonts w:eastAsia="Verdana-Bold" w:cstheme="minorHAnsi"/>
          <w:b/>
          <w:bCs/>
          <w:color w:val="000000"/>
          <w:kern w:val="0"/>
        </w:rPr>
        <w:t>A jelen dokumentumban foglaltakat megismertem, és annak elfogadásával</w:t>
      </w:r>
      <w:r w:rsidR="002520B5">
        <w:rPr>
          <w:rFonts w:eastAsia="Verdana-Bold" w:cstheme="minorHAnsi"/>
          <w:b/>
          <w:bCs/>
          <w:color w:val="000000"/>
          <w:kern w:val="0"/>
        </w:rPr>
        <w:t xml:space="preserve"> </w:t>
      </w:r>
      <w:r w:rsidRPr="00667654">
        <w:rPr>
          <w:rFonts w:eastAsia="Verdana-Bold" w:cstheme="minorHAnsi"/>
          <w:b/>
          <w:bCs/>
          <w:color w:val="000000"/>
          <w:kern w:val="0"/>
        </w:rPr>
        <w:t>hozzájárulok személyes adataim VAGY** a törvényes képviseletem alatt álló személy</w:t>
      </w:r>
      <w:r w:rsidR="002520B5">
        <w:rPr>
          <w:rFonts w:eastAsia="Verdana-Bold" w:cstheme="minorHAnsi"/>
          <w:b/>
          <w:bCs/>
          <w:color w:val="000000"/>
          <w:kern w:val="0"/>
        </w:rPr>
        <w:t xml:space="preserve"> </w:t>
      </w:r>
      <w:r w:rsidRPr="00667654">
        <w:rPr>
          <w:rFonts w:eastAsia="Verdana-Bold" w:cstheme="minorHAnsi"/>
          <w:b/>
          <w:bCs/>
          <w:color w:val="000000"/>
          <w:kern w:val="0"/>
        </w:rPr>
        <w:t>személyes adatainak fentiekben meghatározottak szerinti kezeléséhez.</w:t>
      </w:r>
    </w:p>
    <w:p w14:paraId="3442537C" w14:textId="77777777" w:rsidR="00FE2FEA" w:rsidRDefault="00FE2FEA" w:rsidP="00667654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b/>
          <w:bCs/>
          <w:color w:val="000000"/>
          <w:kern w:val="0"/>
        </w:rPr>
      </w:pPr>
    </w:p>
    <w:p w14:paraId="5383A613" w14:textId="77777777" w:rsidR="0097340E" w:rsidRDefault="0097340E" w:rsidP="00667654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b/>
          <w:bCs/>
          <w:color w:val="000000"/>
          <w:kern w:val="0"/>
        </w:rPr>
      </w:pPr>
    </w:p>
    <w:p w14:paraId="1EA812FF" w14:textId="77777777" w:rsidR="00EF778E" w:rsidRPr="008C5793" w:rsidRDefault="00EF778E" w:rsidP="00667654">
      <w:pPr>
        <w:autoSpaceDE w:val="0"/>
        <w:autoSpaceDN w:val="0"/>
        <w:adjustRightInd w:val="0"/>
        <w:spacing w:after="0" w:line="240" w:lineRule="auto"/>
        <w:jc w:val="both"/>
        <w:rPr>
          <w:rFonts w:eastAsia="Verdana-Bold" w:cstheme="minorHAnsi"/>
          <w:b/>
          <w:bCs/>
          <w:color w:val="000000"/>
          <w:kern w:val="0"/>
        </w:rPr>
      </w:pPr>
    </w:p>
    <w:p w14:paraId="5C58338D" w14:textId="32ADDF24" w:rsidR="0025348B" w:rsidRPr="008C5793" w:rsidRDefault="0025348B" w:rsidP="0025348B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color w:val="000000"/>
          <w:kern w:val="0"/>
        </w:rPr>
      </w:pPr>
      <w:r w:rsidRPr="008C5793">
        <w:rPr>
          <w:rFonts w:eastAsia="Verdana-Bold" w:cstheme="minorHAnsi"/>
          <w:color w:val="000000"/>
          <w:kern w:val="0"/>
        </w:rPr>
        <w:t>Kelt ____________________, 20</w:t>
      </w:r>
      <w:r w:rsidR="00667654" w:rsidRPr="008C5793">
        <w:rPr>
          <w:rFonts w:eastAsia="Verdana-Bold" w:cstheme="minorHAnsi"/>
          <w:color w:val="000000"/>
          <w:kern w:val="0"/>
        </w:rPr>
        <w:t>24</w:t>
      </w:r>
      <w:r w:rsidRPr="008C5793">
        <w:rPr>
          <w:rFonts w:eastAsia="Verdana-Bold" w:cstheme="minorHAnsi"/>
          <w:color w:val="000000"/>
          <w:kern w:val="0"/>
        </w:rPr>
        <w:t>._________________hó, ______nap</w:t>
      </w:r>
    </w:p>
    <w:p w14:paraId="2CF55F86" w14:textId="77777777" w:rsidR="00EF778E" w:rsidRPr="008C5793" w:rsidRDefault="00EF778E" w:rsidP="0025348B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color w:val="000000"/>
          <w:kern w:val="0"/>
        </w:rPr>
      </w:pPr>
    </w:p>
    <w:p w14:paraId="2953653F" w14:textId="77777777" w:rsidR="00EF778E" w:rsidRPr="008C5793" w:rsidRDefault="00EF778E" w:rsidP="0025348B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color w:val="000000"/>
          <w:kern w:val="0"/>
        </w:rPr>
      </w:pPr>
    </w:p>
    <w:p w14:paraId="43A874D7" w14:textId="77777777" w:rsidR="00FE2FEA" w:rsidRPr="008C5793" w:rsidRDefault="00FE2FEA" w:rsidP="0025348B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color w:val="000000"/>
          <w:kern w:val="0"/>
        </w:rPr>
      </w:pPr>
    </w:p>
    <w:p w14:paraId="18C5BBC5" w14:textId="77777777" w:rsidR="0078101D" w:rsidRDefault="0078101D" w:rsidP="0025348B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color w:val="000000"/>
          <w:kern w:val="0"/>
        </w:rPr>
        <w:sectPr w:rsidR="0078101D" w:rsidSect="00430D67">
          <w:foot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EBE97CB" w14:textId="5C5E50EC" w:rsidR="0025348B" w:rsidRPr="008C5793" w:rsidRDefault="0025348B" w:rsidP="004814F9">
      <w:pPr>
        <w:autoSpaceDE w:val="0"/>
        <w:autoSpaceDN w:val="0"/>
        <w:adjustRightInd w:val="0"/>
        <w:spacing w:after="0" w:line="240" w:lineRule="auto"/>
        <w:ind w:left="7655"/>
        <w:jc w:val="center"/>
        <w:rPr>
          <w:rFonts w:eastAsia="Verdana-Bold" w:cstheme="minorHAnsi"/>
          <w:color w:val="000000"/>
          <w:kern w:val="0"/>
        </w:rPr>
      </w:pPr>
      <w:r w:rsidRPr="008C5793">
        <w:rPr>
          <w:rFonts w:eastAsia="Verdana-Bold" w:cstheme="minorHAnsi"/>
          <w:color w:val="000000"/>
          <w:kern w:val="0"/>
        </w:rPr>
        <w:t>__________________________________</w:t>
      </w:r>
    </w:p>
    <w:p w14:paraId="30D20BFB" w14:textId="77777777" w:rsidR="0025348B" w:rsidRPr="008C5793" w:rsidRDefault="0025348B" w:rsidP="004814F9">
      <w:pPr>
        <w:autoSpaceDE w:val="0"/>
        <w:autoSpaceDN w:val="0"/>
        <w:adjustRightInd w:val="0"/>
        <w:spacing w:after="0" w:line="240" w:lineRule="auto"/>
        <w:ind w:left="7655"/>
        <w:jc w:val="center"/>
        <w:rPr>
          <w:rFonts w:eastAsia="Verdana-Bold" w:cstheme="minorHAnsi"/>
          <w:b/>
          <w:bCs/>
          <w:color w:val="000000"/>
          <w:kern w:val="0"/>
        </w:rPr>
      </w:pPr>
      <w:r w:rsidRPr="008C5793">
        <w:rPr>
          <w:rFonts w:eastAsia="Verdana-Bold" w:cstheme="minorHAnsi"/>
          <w:b/>
          <w:bCs/>
          <w:color w:val="000000"/>
          <w:kern w:val="0"/>
        </w:rPr>
        <w:t>Érintett aláírása</w:t>
      </w:r>
    </w:p>
    <w:p w14:paraId="05226FBC" w14:textId="1116303F" w:rsidR="0025348B" w:rsidRPr="008C5793" w:rsidRDefault="004814F9" w:rsidP="004814F9">
      <w:pPr>
        <w:autoSpaceDE w:val="0"/>
        <w:autoSpaceDN w:val="0"/>
        <w:adjustRightInd w:val="0"/>
        <w:spacing w:after="0" w:line="240" w:lineRule="auto"/>
        <w:ind w:left="7655"/>
        <w:jc w:val="center"/>
        <w:rPr>
          <w:rFonts w:eastAsia="Verdana-Bold" w:cstheme="minorHAnsi"/>
          <w:b/>
          <w:bCs/>
          <w:color w:val="000000"/>
          <w:kern w:val="0"/>
        </w:rPr>
      </w:pPr>
      <w:r>
        <w:rPr>
          <w:rFonts w:eastAsia="Verdana-Bold" w:cstheme="minorHAnsi"/>
          <w:b/>
          <w:bCs/>
          <w:color w:val="000000"/>
          <w:kern w:val="0"/>
        </w:rPr>
        <w:t>É</w:t>
      </w:r>
      <w:r w:rsidR="0025348B" w:rsidRPr="008C5793">
        <w:rPr>
          <w:rFonts w:eastAsia="Verdana-Bold" w:cstheme="minorHAnsi"/>
          <w:b/>
          <w:bCs/>
          <w:color w:val="000000"/>
          <w:kern w:val="0"/>
        </w:rPr>
        <w:t>rintett neve:*</w:t>
      </w:r>
    </w:p>
    <w:p w14:paraId="3DED9BDF" w14:textId="77777777" w:rsidR="00E0683A" w:rsidRPr="008C5793" w:rsidRDefault="00E0683A" w:rsidP="0025348B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b/>
          <w:bCs/>
          <w:color w:val="000000"/>
          <w:kern w:val="0"/>
        </w:rPr>
      </w:pPr>
    </w:p>
    <w:p w14:paraId="7018D17B" w14:textId="77777777" w:rsidR="004814F9" w:rsidRDefault="004814F9" w:rsidP="0025348B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b/>
          <w:bCs/>
          <w:color w:val="000000"/>
          <w:kern w:val="0"/>
        </w:rPr>
        <w:sectPr w:rsidR="004814F9" w:rsidSect="004814F9">
          <w:type w:val="continuous"/>
          <w:pgSz w:w="16838" w:h="11906" w:orient="landscape"/>
          <w:pgMar w:top="1417" w:right="1417" w:bottom="1417" w:left="1417" w:header="708" w:footer="708" w:gutter="0"/>
          <w:cols w:space="709"/>
          <w:docGrid w:linePitch="360"/>
        </w:sectPr>
      </w:pPr>
    </w:p>
    <w:p w14:paraId="19A4833B" w14:textId="77777777" w:rsidR="007B2850" w:rsidRPr="008C5793" w:rsidRDefault="007B2850" w:rsidP="0025348B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b/>
          <w:bCs/>
          <w:color w:val="000000"/>
          <w:kern w:val="0"/>
        </w:rPr>
      </w:pPr>
    </w:p>
    <w:p w14:paraId="67A24583" w14:textId="77777777" w:rsidR="00E0683A" w:rsidRPr="008C5793" w:rsidRDefault="00E0683A" w:rsidP="0025348B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b/>
          <w:bCs/>
          <w:color w:val="000000"/>
          <w:kern w:val="0"/>
        </w:rPr>
      </w:pPr>
    </w:p>
    <w:p w14:paraId="400AF85C" w14:textId="1A403F89" w:rsidR="0025348B" w:rsidRPr="008C5793" w:rsidRDefault="0025348B" w:rsidP="0025348B">
      <w:pPr>
        <w:autoSpaceDE w:val="0"/>
        <w:autoSpaceDN w:val="0"/>
        <w:adjustRightInd w:val="0"/>
        <w:spacing w:after="0" w:line="240" w:lineRule="auto"/>
        <w:rPr>
          <w:rFonts w:eastAsia="Verdana-Bold" w:cstheme="minorHAnsi"/>
          <w:b/>
          <w:bCs/>
          <w:color w:val="000000"/>
          <w:kern w:val="0"/>
        </w:rPr>
      </w:pPr>
      <w:r w:rsidRPr="008C5793">
        <w:rPr>
          <w:rFonts w:eastAsia="Verdana-Bold" w:cstheme="minorHAnsi"/>
          <w:b/>
          <w:bCs/>
          <w:color w:val="000000"/>
          <w:kern w:val="0"/>
        </w:rPr>
        <w:t>*nyomtatott nagy betűkkel töltendő ki</w:t>
      </w:r>
    </w:p>
    <w:sectPr w:rsidR="0025348B" w:rsidRPr="008C5793" w:rsidSect="004814F9">
      <w:type w:val="continuous"/>
      <w:pgSz w:w="16838" w:h="11906" w:orient="landscape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ADEA" w14:textId="77777777" w:rsidR="00F07282" w:rsidRDefault="00F07282" w:rsidP="00AA1DD1">
      <w:pPr>
        <w:spacing w:after="0" w:line="240" w:lineRule="auto"/>
      </w:pPr>
      <w:r>
        <w:separator/>
      </w:r>
    </w:p>
  </w:endnote>
  <w:endnote w:type="continuationSeparator" w:id="0">
    <w:p w14:paraId="0222CB2F" w14:textId="77777777" w:rsidR="00F07282" w:rsidRDefault="00F07282" w:rsidP="00A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566089"/>
      <w:docPartObj>
        <w:docPartGallery w:val="Page Numbers (Bottom of Page)"/>
        <w:docPartUnique/>
      </w:docPartObj>
    </w:sdtPr>
    <w:sdtEndPr/>
    <w:sdtContent>
      <w:p w14:paraId="0B2833D7" w14:textId="7CE4747A" w:rsidR="00AA1DD1" w:rsidRDefault="00AA1DD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AED1AD" w14:textId="77777777" w:rsidR="00AA1DD1" w:rsidRDefault="00AA1D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0C8C" w14:textId="77777777" w:rsidR="00F07282" w:rsidRDefault="00F07282" w:rsidP="00AA1DD1">
      <w:pPr>
        <w:spacing w:after="0" w:line="240" w:lineRule="auto"/>
      </w:pPr>
      <w:r>
        <w:separator/>
      </w:r>
    </w:p>
  </w:footnote>
  <w:footnote w:type="continuationSeparator" w:id="0">
    <w:p w14:paraId="2D60792C" w14:textId="77777777" w:rsidR="00F07282" w:rsidRDefault="00F07282" w:rsidP="00A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36E7"/>
    <w:multiLevelType w:val="hybridMultilevel"/>
    <w:tmpl w:val="0F1615FA"/>
    <w:lvl w:ilvl="0" w:tplc="6DF60F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7351"/>
    <w:multiLevelType w:val="hybridMultilevel"/>
    <w:tmpl w:val="4E301C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05B27"/>
    <w:multiLevelType w:val="hybridMultilevel"/>
    <w:tmpl w:val="A0F0BBA2"/>
    <w:lvl w:ilvl="0" w:tplc="65E098C8">
      <w:start w:val="9"/>
      <w:numFmt w:val="bullet"/>
      <w:lvlText w:val="-"/>
      <w:lvlJc w:val="left"/>
      <w:pPr>
        <w:ind w:left="720" w:hanging="360"/>
      </w:pPr>
      <w:rPr>
        <w:rFonts w:ascii="Calibri" w:eastAsia="Verdana-Bold" w:hAnsi="Calibri" w:cs="Calibri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221008">
    <w:abstractNumId w:val="0"/>
  </w:num>
  <w:num w:numId="2" w16cid:durableId="580914084">
    <w:abstractNumId w:val="2"/>
  </w:num>
  <w:num w:numId="3" w16cid:durableId="200743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93"/>
    <w:rsid w:val="00011445"/>
    <w:rsid w:val="00082F17"/>
    <w:rsid w:val="000C3E01"/>
    <w:rsid w:val="00117B3F"/>
    <w:rsid w:val="00117C00"/>
    <w:rsid w:val="00136BBD"/>
    <w:rsid w:val="001379F5"/>
    <w:rsid w:val="001458F6"/>
    <w:rsid w:val="00160112"/>
    <w:rsid w:val="00162880"/>
    <w:rsid w:val="0016413B"/>
    <w:rsid w:val="0019504B"/>
    <w:rsid w:val="001A46B6"/>
    <w:rsid w:val="001A732F"/>
    <w:rsid w:val="001B1EDC"/>
    <w:rsid w:val="001B4D04"/>
    <w:rsid w:val="001C2146"/>
    <w:rsid w:val="001C4C93"/>
    <w:rsid w:val="001C74E5"/>
    <w:rsid w:val="001D11DF"/>
    <w:rsid w:val="001D1A26"/>
    <w:rsid w:val="001D36FC"/>
    <w:rsid w:val="001F007B"/>
    <w:rsid w:val="002115F3"/>
    <w:rsid w:val="002274A5"/>
    <w:rsid w:val="002314F5"/>
    <w:rsid w:val="002520B5"/>
    <w:rsid w:val="0025348B"/>
    <w:rsid w:val="00265DFC"/>
    <w:rsid w:val="00276D15"/>
    <w:rsid w:val="0029041E"/>
    <w:rsid w:val="002A44FF"/>
    <w:rsid w:val="002D0F08"/>
    <w:rsid w:val="002D278D"/>
    <w:rsid w:val="002D27F9"/>
    <w:rsid w:val="00300730"/>
    <w:rsid w:val="0030096F"/>
    <w:rsid w:val="00375621"/>
    <w:rsid w:val="003776F8"/>
    <w:rsid w:val="0038335A"/>
    <w:rsid w:val="003A19C1"/>
    <w:rsid w:val="003B6A6E"/>
    <w:rsid w:val="003C55E6"/>
    <w:rsid w:val="003E61EB"/>
    <w:rsid w:val="004243F2"/>
    <w:rsid w:val="00430D67"/>
    <w:rsid w:val="004513D4"/>
    <w:rsid w:val="00480E29"/>
    <w:rsid w:val="004814F9"/>
    <w:rsid w:val="0048468D"/>
    <w:rsid w:val="00485986"/>
    <w:rsid w:val="00490514"/>
    <w:rsid w:val="00490FDE"/>
    <w:rsid w:val="00497887"/>
    <w:rsid w:val="004C51BA"/>
    <w:rsid w:val="004C78FC"/>
    <w:rsid w:val="004F1EC8"/>
    <w:rsid w:val="004F62B1"/>
    <w:rsid w:val="004F766C"/>
    <w:rsid w:val="00520CED"/>
    <w:rsid w:val="0053698C"/>
    <w:rsid w:val="00542CCB"/>
    <w:rsid w:val="0057461E"/>
    <w:rsid w:val="005A6C67"/>
    <w:rsid w:val="005E03D4"/>
    <w:rsid w:val="005E10D0"/>
    <w:rsid w:val="005F3DFE"/>
    <w:rsid w:val="00615A71"/>
    <w:rsid w:val="00662414"/>
    <w:rsid w:val="00667654"/>
    <w:rsid w:val="006B7D4D"/>
    <w:rsid w:val="006B7F90"/>
    <w:rsid w:val="006C603D"/>
    <w:rsid w:val="006E2829"/>
    <w:rsid w:val="00732B6C"/>
    <w:rsid w:val="007346FC"/>
    <w:rsid w:val="007419CB"/>
    <w:rsid w:val="00753A3B"/>
    <w:rsid w:val="00762E46"/>
    <w:rsid w:val="00770262"/>
    <w:rsid w:val="0078101D"/>
    <w:rsid w:val="007A6CB0"/>
    <w:rsid w:val="007B2850"/>
    <w:rsid w:val="007D63CC"/>
    <w:rsid w:val="007D6C44"/>
    <w:rsid w:val="008027D1"/>
    <w:rsid w:val="00802FB1"/>
    <w:rsid w:val="00813E63"/>
    <w:rsid w:val="00822EA4"/>
    <w:rsid w:val="0083552F"/>
    <w:rsid w:val="00845A83"/>
    <w:rsid w:val="00846E3D"/>
    <w:rsid w:val="00893A9F"/>
    <w:rsid w:val="008A0558"/>
    <w:rsid w:val="008C22E0"/>
    <w:rsid w:val="008C5793"/>
    <w:rsid w:val="008E73DF"/>
    <w:rsid w:val="008F39AE"/>
    <w:rsid w:val="00921F50"/>
    <w:rsid w:val="0094596B"/>
    <w:rsid w:val="009729BA"/>
    <w:rsid w:val="0097340E"/>
    <w:rsid w:val="0099692D"/>
    <w:rsid w:val="009F0D71"/>
    <w:rsid w:val="00A2462F"/>
    <w:rsid w:val="00A50DE8"/>
    <w:rsid w:val="00A85C9F"/>
    <w:rsid w:val="00A94B95"/>
    <w:rsid w:val="00AA1DD1"/>
    <w:rsid w:val="00AB4F1A"/>
    <w:rsid w:val="00AC2B0E"/>
    <w:rsid w:val="00AC3E36"/>
    <w:rsid w:val="00AD1C06"/>
    <w:rsid w:val="00AE39FC"/>
    <w:rsid w:val="00B0632D"/>
    <w:rsid w:val="00B6515F"/>
    <w:rsid w:val="00C1621B"/>
    <w:rsid w:val="00C641BB"/>
    <w:rsid w:val="00C73E1A"/>
    <w:rsid w:val="00C73FAC"/>
    <w:rsid w:val="00C7725E"/>
    <w:rsid w:val="00C95CD4"/>
    <w:rsid w:val="00CA060F"/>
    <w:rsid w:val="00CC178C"/>
    <w:rsid w:val="00CC5885"/>
    <w:rsid w:val="00CC7B05"/>
    <w:rsid w:val="00CF7D1D"/>
    <w:rsid w:val="00D34E89"/>
    <w:rsid w:val="00D5012E"/>
    <w:rsid w:val="00DD02E4"/>
    <w:rsid w:val="00DE7091"/>
    <w:rsid w:val="00E0683A"/>
    <w:rsid w:val="00E2642A"/>
    <w:rsid w:val="00E264D8"/>
    <w:rsid w:val="00E30358"/>
    <w:rsid w:val="00E776E9"/>
    <w:rsid w:val="00EB7804"/>
    <w:rsid w:val="00EE396E"/>
    <w:rsid w:val="00EF778E"/>
    <w:rsid w:val="00F07282"/>
    <w:rsid w:val="00F2380C"/>
    <w:rsid w:val="00F30A29"/>
    <w:rsid w:val="00F35606"/>
    <w:rsid w:val="00F60E5C"/>
    <w:rsid w:val="00F6132E"/>
    <w:rsid w:val="00F82CE6"/>
    <w:rsid w:val="00FA53F3"/>
    <w:rsid w:val="00FB74EB"/>
    <w:rsid w:val="00FE2FEA"/>
    <w:rsid w:val="00FE3E32"/>
    <w:rsid w:val="00FE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2761"/>
  <w15:chartTrackingRefBased/>
  <w15:docId w15:val="{E1DAF74E-35A7-44BC-9C9D-40B8E257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E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53A3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A1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1DD1"/>
  </w:style>
  <w:style w:type="paragraph" w:styleId="llb">
    <w:name w:val="footer"/>
    <w:basedOn w:val="Norml"/>
    <w:link w:val="llbChar"/>
    <w:uiPriority w:val="99"/>
    <w:unhideWhenUsed/>
    <w:rsid w:val="00AA1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DD1"/>
  </w:style>
  <w:style w:type="character" w:styleId="Hiperhivatkozs">
    <w:name w:val="Hyperlink"/>
    <w:basedOn w:val="Bekezdsalapbettpusa"/>
    <w:uiPriority w:val="99"/>
    <w:unhideWhenUsed/>
    <w:rsid w:val="002520B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520B5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7810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810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810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810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810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zentatan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1329</Words>
  <Characters>9174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Nikoletta</dc:creator>
  <cp:keywords/>
  <dc:description/>
  <cp:lastModifiedBy>Csilla Riczuné Vadász</cp:lastModifiedBy>
  <cp:revision>3</cp:revision>
  <cp:lastPrinted>2024-08-13T12:34:00Z</cp:lastPrinted>
  <dcterms:created xsi:type="dcterms:W3CDTF">2025-09-11T12:15:00Z</dcterms:created>
  <dcterms:modified xsi:type="dcterms:W3CDTF">2025-09-11T12:18:00Z</dcterms:modified>
</cp:coreProperties>
</file>